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1699" w:rsidRPr="00867B4B" w:rsidRDefault="003B3DD2" w:rsidP="00BC714B">
      <w:pPr>
        <w:jc w:val="right"/>
        <w:rPr>
          <w:rFonts w:cs="Arial"/>
          <w:sz w:val="18"/>
          <w:szCs w:val="18"/>
        </w:rPr>
      </w:pPr>
      <w:r w:rsidRPr="00867B4B">
        <w:rPr>
          <w:rFonts w:cs="Arial"/>
          <w:noProof/>
          <w:sz w:val="18"/>
          <w:szCs w:val="18"/>
          <w:lang w:eastAsia="en-GB"/>
        </w:rPr>
        <mc:AlternateContent>
          <mc:Choice Requires="wps">
            <w:drawing>
              <wp:anchor distT="0" distB="0" distL="114300" distR="114300" simplePos="0" relativeHeight="251659264" behindDoc="0" locked="0" layoutInCell="1" allowOverlap="1" wp14:anchorId="533803D3" wp14:editId="26F7A021">
                <wp:simplePos x="0" y="0"/>
                <wp:positionH relativeFrom="margin">
                  <wp:align>right</wp:align>
                </wp:positionH>
                <wp:positionV relativeFrom="paragraph">
                  <wp:posOffset>19916</wp:posOffset>
                </wp:positionV>
                <wp:extent cx="6619875" cy="647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19875" cy="647700"/>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3B3DD2" w:rsidRPr="00867B4B" w:rsidRDefault="00A52ECD" w:rsidP="00842155">
                            <w:pPr>
                              <w:spacing w:after="0"/>
                              <w:rPr>
                                <w:rFonts w:cs="Arial"/>
                                <w:b/>
                              </w:rPr>
                            </w:pPr>
                            <w:r>
                              <w:rPr>
                                <w:rFonts w:cs="Arial"/>
                                <w:b/>
                              </w:rPr>
                              <w:t xml:space="preserve">Year 2 Christianity - </w:t>
                            </w:r>
                            <w:r w:rsidR="0037688B">
                              <w:rPr>
                                <w:rFonts w:cs="Arial"/>
                                <w:b/>
                              </w:rPr>
                              <w:t>Church</w:t>
                            </w:r>
                          </w:p>
                          <w:p w:rsidR="00842155" w:rsidRPr="00867B4B" w:rsidRDefault="00863D12" w:rsidP="00842155">
                            <w:pPr>
                              <w:spacing w:after="0"/>
                              <w:rPr>
                                <w:rFonts w:cs="Arial"/>
                              </w:rPr>
                            </w:pPr>
                            <w:r>
                              <w:rPr>
                                <w:rFonts w:cs="Arial"/>
                                <w:b/>
                              </w:rPr>
                              <w:t>Year 2</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Pr="00863D12">
                              <w:rPr>
                                <w:rFonts w:cs="Arial"/>
                              </w:rPr>
                              <w:t>How do we respond to the things that really matter?</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A52ECD">
                              <w:rPr>
                                <w:rFonts w:cs="Arial"/>
                              </w:rPr>
                              <w:t xml:space="preserve"> </w:t>
                            </w:r>
                            <w:r w:rsidR="0037688B">
                              <w:rPr>
                                <w:rFonts w:cs="Arial"/>
                              </w:rPr>
                              <w:t>What unites the Christian community</w:t>
                            </w:r>
                            <w:r w:rsidR="00680C46" w:rsidRPr="00867B4B">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3803D3" id="Rectangle 2" o:spid="_x0000_s1026" style="position:absolute;left:0;text-align:left;margin-left:470.05pt;margin-top:1.55pt;width:521.25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" fillcolor="white [3201]" strokecolor="black [3200]">
                <v:textbox>
                  <w:txbxContent>
                    <w:p w:rsidR="003B3DD2" w:rsidRPr="00867B4B" w:rsidRDefault="00A52ECD" w:rsidP="00842155">
                      <w:pPr>
                        <w:spacing w:after="0"/>
                        <w:rPr>
                          <w:rFonts w:cs="Arial"/>
                          <w:b/>
                        </w:rPr>
                      </w:pPr>
                      <w:r>
                        <w:rPr>
                          <w:rFonts w:cs="Arial"/>
                          <w:b/>
                        </w:rPr>
                        <w:t xml:space="preserve">Year 2 Christianity - </w:t>
                      </w:r>
                      <w:r w:rsidR="0037688B">
                        <w:rPr>
                          <w:rFonts w:cs="Arial"/>
                          <w:b/>
                        </w:rPr>
                        <w:t>Church</w:t>
                      </w:r>
                    </w:p>
                    <w:p w:rsidR="00842155" w:rsidRPr="00867B4B" w:rsidRDefault="00863D12" w:rsidP="00842155">
                      <w:pPr>
                        <w:spacing w:after="0"/>
                        <w:rPr>
                          <w:rFonts w:cs="Arial"/>
                        </w:rPr>
                      </w:pPr>
                      <w:r>
                        <w:rPr>
                          <w:rFonts w:cs="Arial"/>
                          <w:b/>
                        </w:rPr>
                        <w:t>Year 2</w:t>
                      </w:r>
                      <w:r w:rsidR="00BC714B" w:rsidRPr="00867B4B">
                        <w:rPr>
                          <w:rFonts w:cs="Arial"/>
                          <w:b/>
                        </w:rPr>
                        <w:t xml:space="preserve"> Key </w:t>
                      </w:r>
                      <w:r w:rsidR="00842155" w:rsidRPr="00867B4B">
                        <w:rPr>
                          <w:rFonts w:cs="Arial"/>
                          <w:b/>
                        </w:rPr>
                        <w:t>Question</w:t>
                      </w:r>
                      <w:r w:rsidR="000339B0" w:rsidRPr="00867B4B">
                        <w:rPr>
                          <w:rFonts w:cs="Arial"/>
                        </w:rPr>
                        <w:t xml:space="preserve"> (to be used all year)</w:t>
                      </w:r>
                      <w:r w:rsidR="00580C4A" w:rsidRPr="00867B4B">
                        <w:rPr>
                          <w:rFonts w:cs="Arial"/>
                        </w:rPr>
                        <w:t xml:space="preserve">:  </w:t>
                      </w:r>
                      <w:r w:rsidRPr="00863D12">
                        <w:rPr>
                          <w:rFonts w:cs="Arial"/>
                        </w:rPr>
                        <w:t>How do we respond to the things that really matter?</w:t>
                      </w:r>
                    </w:p>
                    <w:p w:rsidR="00BC714B" w:rsidRPr="00867B4B" w:rsidRDefault="00370C81" w:rsidP="00842155">
                      <w:pPr>
                        <w:spacing w:after="0"/>
                        <w:rPr>
                          <w:rFonts w:cs="Arial"/>
                        </w:rPr>
                      </w:pPr>
                      <w:r w:rsidRPr="00867B4B">
                        <w:rPr>
                          <w:rFonts w:cs="Arial"/>
                          <w:b/>
                        </w:rPr>
                        <w:t>Focus Question</w:t>
                      </w:r>
                      <w:r w:rsidR="001660E5" w:rsidRPr="00867B4B">
                        <w:rPr>
                          <w:rFonts w:cs="Arial"/>
                        </w:rPr>
                        <w:t xml:space="preserve"> </w:t>
                      </w:r>
                      <w:r w:rsidR="000339B0" w:rsidRPr="00867B4B">
                        <w:rPr>
                          <w:rFonts w:cs="Arial"/>
                        </w:rPr>
                        <w:t>(for this investigation</w:t>
                      </w:r>
                      <w:r w:rsidR="001D0F42" w:rsidRPr="00867B4B">
                        <w:rPr>
                          <w:rFonts w:cs="Arial"/>
                        </w:rPr>
                        <w:t>):</w:t>
                      </w:r>
                      <w:r w:rsidR="00A52ECD">
                        <w:rPr>
                          <w:rFonts w:cs="Arial"/>
                        </w:rPr>
                        <w:t xml:space="preserve"> </w:t>
                      </w:r>
                      <w:r w:rsidR="0037688B">
                        <w:rPr>
                          <w:rFonts w:cs="Arial"/>
                        </w:rPr>
                        <w:t>What unites the Christian community</w:t>
                      </w:r>
                      <w:r w:rsidR="00680C46" w:rsidRPr="00867B4B">
                        <w:rPr>
                          <w:rFonts w:cs="Arial"/>
                        </w:rPr>
                        <w:t>?</w:t>
                      </w:r>
                    </w:p>
                  </w:txbxContent>
                </v:textbox>
                <w10:wrap anchorx="margin"/>
              </v:rect>
            </w:pict>
          </mc:Fallback>
        </mc:AlternateContent>
      </w:r>
    </w:p>
    <w:p w:rsidR="00BC714B" w:rsidRPr="003E4A3E" w:rsidRDefault="00BC714B" w:rsidP="00BC714B">
      <w:pPr>
        <w:rPr>
          <w:rFonts w:ascii="Arial" w:hAnsi="Arial" w:cs="Arial"/>
          <w:sz w:val="18"/>
          <w:szCs w:val="18"/>
        </w:rPr>
      </w:pPr>
    </w:p>
    <w:p w:rsidR="00BC714B" w:rsidRPr="003E4A3E" w:rsidRDefault="00F46518" w:rsidP="00BC714B">
      <w:pPr>
        <w:rPr>
          <w:rFonts w:ascii="Arial" w:hAnsi="Arial" w:cs="Arial"/>
          <w:sz w:val="18"/>
          <w:szCs w:val="18"/>
        </w:rPr>
      </w:pPr>
      <w:r>
        <w:rPr>
          <w:noProof/>
          <w:lang w:eastAsia="en-GB"/>
        </w:rPr>
        <w:drawing>
          <wp:anchor distT="0" distB="0" distL="114300" distR="114300" simplePos="0" relativeHeight="251660288" behindDoc="0" locked="0" layoutInCell="1" allowOverlap="1" wp14:anchorId="702181E6">
            <wp:simplePos x="0" y="0"/>
            <wp:positionH relativeFrom="margin">
              <wp:align>right</wp:align>
            </wp:positionH>
            <wp:positionV relativeFrom="paragraph">
              <wp:posOffset>267970</wp:posOffset>
            </wp:positionV>
            <wp:extent cx="6645910" cy="5006975"/>
            <wp:effectExtent l="0" t="0" r="254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5910" cy="5006975"/>
                    </a:xfrm>
                    <a:prstGeom prst="rect">
                      <a:avLst/>
                    </a:prstGeom>
                  </pic:spPr>
                </pic:pic>
              </a:graphicData>
            </a:graphic>
          </wp:anchor>
        </w:drawing>
      </w:r>
    </w:p>
    <w:p w:rsidR="001C02D8" w:rsidRPr="003E4A3E" w:rsidRDefault="00842155" w:rsidP="00CE7344">
      <w:pPr>
        <w:rPr>
          <w:rFonts w:ascii="Arial" w:hAnsi="Arial" w:cs="Arial"/>
          <w:noProof/>
          <w:sz w:val="18"/>
          <w:szCs w:val="18"/>
          <w:lang w:eastAsia="en-GB"/>
        </w:rPr>
      </w:pPr>
      <w:r w:rsidRPr="003E4A3E">
        <w:rPr>
          <w:rFonts w:ascii="Arial" w:hAnsi="Arial" w:cs="Arial"/>
          <w:noProof/>
          <w:sz w:val="18"/>
          <w:szCs w:val="18"/>
          <w:lang w:eastAsia="en-GB"/>
        </w:rPr>
        <w:t xml:space="preserve">   </w:t>
      </w:r>
    </w:p>
    <w:tbl>
      <w:tblPr>
        <w:tblStyle w:val="TableGrid"/>
        <w:tblW w:w="10490" w:type="dxa"/>
        <w:tblInd w:w="-5" w:type="dxa"/>
        <w:tblLook w:val="04A0" w:firstRow="1" w:lastRow="0" w:firstColumn="1" w:lastColumn="0" w:noHBand="0" w:noVBand="1"/>
      </w:tblPr>
      <w:tblGrid>
        <w:gridCol w:w="2410"/>
        <w:gridCol w:w="8080"/>
      </w:tblGrid>
      <w:tr w:rsidR="00B26DD4" w:rsidRPr="00867B4B" w:rsidTr="00567EB3">
        <w:tc>
          <w:tcPr>
            <w:tcW w:w="10490" w:type="dxa"/>
            <w:gridSpan w:val="2"/>
          </w:tcPr>
          <w:p w:rsidR="0037688B" w:rsidRDefault="00B26DD4" w:rsidP="0037688B">
            <w:pPr>
              <w:rPr>
                <w:rFonts w:cs="Arial"/>
                <w:b/>
                <w:sz w:val="24"/>
                <w:szCs w:val="24"/>
              </w:rPr>
            </w:pPr>
            <w:r w:rsidRPr="00867B4B">
              <w:rPr>
                <w:rFonts w:cs="Arial"/>
                <w:b/>
                <w:sz w:val="24"/>
                <w:szCs w:val="24"/>
              </w:rPr>
              <w:t xml:space="preserve">Focus Question: </w:t>
            </w:r>
            <w:r w:rsidR="00E07717">
              <w:rPr>
                <w:rFonts w:cs="Arial"/>
                <w:b/>
                <w:sz w:val="24"/>
                <w:szCs w:val="24"/>
              </w:rPr>
              <w:t>What unites the Christian community?</w:t>
            </w:r>
          </w:p>
          <w:p w:rsidR="001623B8" w:rsidRDefault="00E07717" w:rsidP="00872860">
            <w:pPr>
              <w:rPr>
                <w:rFonts w:cs="Arial"/>
                <w:sz w:val="24"/>
                <w:szCs w:val="24"/>
              </w:rPr>
            </w:pPr>
            <w:r>
              <w:rPr>
                <w:rFonts w:cs="Arial"/>
                <w:sz w:val="24"/>
                <w:szCs w:val="24"/>
              </w:rPr>
              <w:t>In this unit, children should explore the core beliefs and symbols of Christianity. They should know that belief in one God and Jesus Christ unite the Christian community</w:t>
            </w:r>
            <w:r w:rsidR="00F46518">
              <w:rPr>
                <w:rFonts w:cs="Arial"/>
                <w:sz w:val="24"/>
                <w:szCs w:val="24"/>
              </w:rPr>
              <w:t xml:space="preserve"> and that the cross is an important Christian symbol. This should build on their previous learning about symbolism contained in the idea of Jesus as ‘the light of the world’.  </w:t>
            </w:r>
          </w:p>
          <w:p w:rsidR="00F46518" w:rsidRDefault="00F46518" w:rsidP="00872860">
            <w:pPr>
              <w:rPr>
                <w:rFonts w:cs="Arial"/>
                <w:sz w:val="24"/>
                <w:szCs w:val="24"/>
              </w:rPr>
            </w:pPr>
            <w:r>
              <w:rPr>
                <w:rFonts w:cs="Arial"/>
                <w:sz w:val="24"/>
                <w:szCs w:val="24"/>
              </w:rPr>
              <w:t>They should learn about the importance of the church as a place to bring together the community for worship and Christian fellowship. Children should be able to talk about key aspects of worship such as prayer, use of music and readings from the Bible</w:t>
            </w:r>
            <w:r w:rsidR="0070119C">
              <w:rPr>
                <w:rFonts w:cs="Arial"/>
                <w:sz w:val="24"/>
                <w:szCs w:val="24"/>
              </w:rPr>
              <w:t xml:space="preserve">. </w:t>
            </w:r>
          </w:p>
          <w:p w:rsidR="007775D2" w:rsidRPr="00867B4B" w:rsidRDefault="007775D2" w:rsidP="00872860">
            <w:pPr>
              <w:rPr>
                <w:rFonts w:cs="Arial"/>
                <w:sz w:val="24"/>
                <w:szCs w:val="24"/>
              </w:rPr>
            </w:pPr>
            <w:r>
              <w:rPr>
                <w:rFonts w:cs="Arial"/>
                <w:sz w:val="24"/>
                <w:szCs w:val="24"/>
              </w:rPr>
              <w:t>Children should also have opportunities to consider why people might want to be part of a community and the shared values and interests that bring people together.  They should be able to talk about communities that they belong to and what unites them with others.</w:t>
            </w:r>
          </w:p>
        </w:tc>
      </w:tr>
      <w:tr w:rsidR="00CE7344" w:rsidRPr="00867B4B" w:rsidTr="00567EB3">
        <w:tc>
          <w:tcPr>
            <w:tcW w:w="2410" w:type="dxa"/>
          </w:tcPr>
          <w:p w:rsidR="00CE7344" w:rsidRPr="00867B4B" w:rsidRDefault="00CE7344" w:rsidP="00867B4B">
            <w:pPr>
              <w:jc w:val="center"/>
              <w:rPr>
                <w:rFonts w:cs="Arial"/>
                <w:b/>
                <w:sz w:val="24"/>
                <w:szCs w:val="24"/>
              </w:rPr>
            </w:pPr>
            <w:r w:rsidRPr="00867B4B">
              <w:rPr>
                <w:rFonts w:cs="Arial"/>
                <w:b/>
                <w:sz w:val="24"/>
                <w:szCs w:val="24"/>
              </w:rPr>
              <w:t>Field of Enquiry</w:t>
            </w:r>
            <w:r w:rsidR="000339B0" w:rsidRPr="00867B4B">
              <w:rPr>
                <w:rFonts w:cs="Arial"/>
                <w:b/>
                <w:sz w:val="24"/>
                <w:szCs w:val="24"/>
              </w:rPr>
              <w:t xml:space="preserve"> </w:t>
            </w:r>
          </w:p>
        </w:tc>
        <w:tc>
          <w:tcPr>
            <w:tcW w:w="8080" w:type="dxa"/>
          </w:tcPr>
          <w:p w:rsidR="00CE7344" w:rsidRPr="00867B4B" w:rsidRDefault="0074351B" w:rsidP="00CE7344">
            <w:pPr>
              <w:rPr>
                <w:rFonts w:cs="Arial"/>
                <w:b/>
                <w:sz w:val="24"/>
                <w:szCs w:val="24"/>
              </w:rPr>
            </w:pPr>
            <w:r w:rsidRPr="00867B4B">
              <w:rPr>
                <w:rFonts w:cs="Arial"/>
                <w:b/>
                <w:sz w:val="24"/>
                <w:szCs w:val="24"/>
              </w:rPr>
              <w:t>Possible Teaching Ideas</w:t>
            </w:r>
          </w:p>
        </w:tc>
      </w:tr>
      <w:tr w:rsidR="00CE7344" w:rsidRPr="00867B4B" w:rsidTr="00567EB3">
        <w:tc>
          <w:tcPr>
            <w:tcW w:w="2410" w:type="dxa"/>
          </w:tcPr>
          <w:p w:rsidR="009B65EF" w:rsidRDefault="009B65EF" w:rsidP="000339B0">
            <w:pPr>
              <w:jc w:val="center"/>
              <w:rPr>
                <w:rFonts w:cs="Arial"/>
                <w:b/>
              </w:rPr>
            </w:pPr>
          </w:p>
          <w:p w:rsidR="00CE7344" w:rsidRPr="00867B4B" w:rsidRDefault="00CE7344" w:rsidP="000339B0">
            <w:pPr>
              <w:jc w:val="center"/>
              <w:rPr>
                <w:rFonts w:cs="Arial"/>
                <w:b/>
              </w:rPr>
            </w:pPr>
            <w:r w:rsidRPr="00867B4B">
              <w:rPr>
                <w:rFonts w:cs="Arial"/>
                <w:b/>
              </w:rPr>
              <w:t>Shared Human Experience</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1</w:t>
            </w:r>
          </w:p>
        </w:tc>
        <w:tc>
          <w:tcPr>
            <w:tcW w:w="8080" w:type="dxa"/>
          </w:tcPr>
          <w:p w:rsidR="005F0A88" w:rsidRDefault="007775D2" w:rsidP="00866EEF">
            <w:pPr>
              <w:pStyle w:val="ListParagraph"/>
              <w:numPr>
                <w:ilvl w:val="0"/>
                <w:numId w:val="20"/>
              </w:numPr>
              <w:autoSpaceDE w:val="0"/>
              <w:autoSpaceDN w:val="0"/>
              <w:adjustRightInd w:val="0"/>
              <w:ind w:left="283" w:hanging="170"/>
              <w:rPr>
                <w:rFonts w:cs="Arial"/>
              </w:rPr>
            </w:pPr>
            <w:r>
              <w:rPr>
                <w:rFonts w:cs="Arial"/>
              </w:rPr>
              <w:t>Look at a range of signs, symbols, logos – talk about how these reflect a message or a set of values. Discuss why people might sometimes want to use symbols rather than words.</w:t>
            </w:r>
          </w:p>
          <w:p w:rsidR="007775D2" w:rsidRPr="005F0A88" w:rsidRDefault="009B65FB" w:rsidP="005F0A88">
            <w:pPr>
              <w:pStyle w:val="ListParagraph"/>
              <w:numPr>
                <w:ilvl w:val="0"/>
                <w:numId w:val="20"/>
              </w:numPr>
              <w:autoSpaceDE w:val="0"/>
              <w:autoSpaceDN w:val="0"/>
              <w:adjustRightInd w:val="0"/>
              <w:ind w:left="283" w:hanging="170"/>
              <w:rPr>
                <w:rFonts w:cs="Arial"/>
              </w:rPr>
            </w:pPr>
            <w:r>
              <w:rPr>
                <w:rFonts w:cs="Arial"/>
              </w:rPr>
              <w:t xml:space="preserve"> </w:t>
            </w:r>
            <w:r w:rsidR="007775D2" w:rsidRPr="005F0A88">
              <w:rPr>
                <w:rFonts w:cs="Arial"/>
              </w:rPr>
              <w:t>Investigate your school logo</w:t>
            </w:r>
            <w:r w:rsidR="005F0A88" w:rsidRPr="005F0A88">
              <w:rPr>
                <w:rFonts w:cs="Arial"/>
              </w:rPr>
              <w:t xml:space="preserve"> or another emblem relevant to your local community. What is the meaning of this image? Does it reflect the values of the community?</w:t>
            </w:r>
          </w:p>
        </w:tc>
      </w:tr>
      <w:tr w:rsidR="00CE7344" w:rsidRPr="00867B4B" w:rsidTr="00867B4B">
        <w:trPr>
          <w:trHeight w:val="699"/>
        </w:trPr>
        <w:tc>
          <w:tcPr>
            <w:tcW w:w="2410" w:type="dxa"/>
          </w:tcPr>
          <w:p w:rsidR="00091B70" w:rsidRDefault="00091B70" w:rsidP="000339B0">
            <w:pPr>
              <w:jc w:val="center"/>
              <w:rPr>
                <w:rFonts w:cs="Arial"/>
                <w:b/>
              </w:rPr>
            </w:pPr>
          </w:p>
          <w:p w:rsidR="00CE7344" w:rsidRPr="00867B4B" w:rsidRDefault="00B26DD4" w:rsidP="000339B0">
            <w:pPr>
              <w:jc w:val="center"/>
              <w:rPr>
                <w:rFonts w:cs="Arial"/>
                <w:b/>
              </w:rPr>
            </w:pPr>
            <w:r w:rsidRPr="00867B4B">
              <w:rPr>
                <w:rFonts w:cs="Arial"/>
                <w:b/>
              </w:rPr>
              <w:t>Beliefs and Values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2</w:t>
            </w:r>
          </w:p>
        </w:tc>
        <w:tc>
          <w:tcPr>
            <w:tcW w:w="8080" w:type="dxa"/>
          </w:tcPr>
          <w:p w:rsidR="00F0030D" w:rsidRDefault="00866EEF" w:rsidP="00866EEF">
            <w:pPr>
              <w:pStyle w:val="ListParagraph"/>
              <w:numPr>
                <w:ilvl w:val="0"/>
                <w:numId w:val="22"/>
              </w:numPr>
              <w:autoSpaceDE w:val="0"/>
              <w:autoSpaceDN w:val="0"/>
              <w:adjustRightInd w:val="0"/>
              <w:ind w:left="283" w:hanging="170"/>
              <w:rPr>
                <w:rFonts w:cs="Arial"/>
              </w:rPr>
            </w:pPr>
            <w:r>
              <w:rPr>
                <w:rFonts w:cs="Arial"/>
              </w:rPr>
              <w:t>Look at a selection of Christian symbols.</w:t>
            </w:r>
            <w:r w:rsidR="004B2841">
              <w:rPr>
                <w:rFonts w:cs="Arial"/>
              </w:rPr>
              <w:t xml:space="preserve">  Match symbol to a description of the belief shown.</w:t>
            </w:r>
          </w:p>
          <w:p w:rsidR="004B2841" w:rsidRDefault="004B2841" w:rsidP="00866EEF">
            <w:pPr>
              <w:pStyle w:val="ListParagraph"/>
              <w:numPr>
                <w:ilvl w:val="0"/>
                <w:numId w:val="22"/>
              </w:numPr>
              <w:autoSpaceDE w:val="0"/>
              <w:autoSpaceDN w:val="0"/>
              <w:adjustRightInd w:val="0"/>
              <w:ind w:left="283" w:hanging="170"/>
              <w:rPr>
                <w:rFonts w:cs="Arial"/>
              </w:rPr>
            </w:pPr>
            <w:r>
              <w:rPr>
                <w:rFonts w:cs="Arial"/>
              </w:rPr>
              <w:t>Talk about the beliefs that are central to Christianity – all children should be able to give a simple summary of these.</w:t>
            </w:r>
          </w:p>
          <w:p w:rsidR="004B2841" w:rsidRPr="00866EEF" w:rsidRDefault="004B2841" w:rsidP="00866EEF">
            <w:pPr>
              <w:pStyle w:val="ListParagraph"/>
              <w:numPr>
                <w:ilvl w:val="0"/>
                <w:numId w:val="22"/>
              </w:numPr>
              <w:autoSpaceDE w:val="0"/>
              <w:autoSpaceDN w:val="0"/>
              <w:adjustRightInd w:val="0"/>
              <w:ind w:left="283" w:hanging="170"/>
              <w:rPr>
                <w:rFonts w:cs="Arial"/>
              </w:rPr>
            </w:pPr>
            <w:r>
              <w:rPr>
                <w:rFonts w:cs="Arial"/>
              </w:rPr>
              <w:t>Look at the design of a traditional Catholic/Anglican church. Discuss how the central beliefs are evident in the church building. Talk about why Christians might think it is important to gather together to pray and worship God.</w:t>
            </w:r>
          </w:p>
        </w:tc>
      </w:tr>
      <w:tr w:rsidR="00CE7344" w:rsidRPr="00867B4B" w:rsidTr="00567EB3">
        <w:tc>
          <w:tcPr>
            <w:tcW w:w="2410" w:type="dxa"/>
          </w:tcPr>
          <w:p w:rsidR="00B5141B" w:rsidRDefault="00B5141B" w:rsidP="000339B0">
            <w:pPr>
              <w:jc w:val="center"/>
              <w:rPr>
                <w:rFonts w:cs="Arial"/>
                <w:b/>
              </w:rPr>
            </w:pPr>
          </w:p>
          <w:p w:rsidR="00CE7344" w:rsidRPr="00867B4B" w:rsidRDefault="00B26DD4" w:rsidP="000339B0">
            <w:pPr>
              <w:jc w:val="center"/>
              <w:rPr>
                <w:rFonts w:cs="Arial"/>
                <w:b/>
              </w:rPr>
            </w:pPr>
            <w:r w:rsidRPr="00867B4B">
              <w:rPr>
                <w:rFonts w:cs="Arial"/>
                <w:b/>
              </w:rPr>
              <w:t>Living Religious Traditions</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3</w:t>
            </w:r>
          </w:p>
        </w:tc>
        <w:tc>
          <w:tcPr>
            <w:tcW w:w="8080" w:type="dxa"/>
          </w:tcPr>
          <w:p w:rsidR="00B5141B" w:rsidRDefault="004B2841" w:rsidP="004B2841">
            <w:pPr>
              <w:pStyle w:val="ListParagraph"/>
              <w:numPr>
                <w:ilvl w:val="0"/>
                <w:numId w:val="30"/>
              </w:numPr>
              <w:spacing w:before="240"/>
              <w:ind w:left="283" w:hanging="170"/>
              <w:rPr>
                <w:rFonts w:cs="Arial"/>
              </w:rPr>
            </w:pPr>
            <w:r>
              <w:rPr>
                <w:rFonts w:cs="Arial"/>
              </w:rPr>
              <w:t>Continue to investigate the interior of the church building and how different parts of the church are used during worship (eg. Pulpit, lectern. altar)</w:t>
            </w:r>
          </w:p>
          <w:p w:rsidR="00552209" w:rsidRDefault="004B2841" w:rsidP="004B2841">
            <w:pPr>
              <w:pStyle w:val="ListParagraph"/>
              <w:numPr>
                <w:ilvl w:val="0"/>
                <w:numId w:val="30"/>
              </w:numPr>
              <w:spacing w:before="240"/>
              <w:ind w:left="283" w:hanging="170"/>
              <w:rPr>
                <w:rFonts w:cs="Arial"/>
              </w:rPr>
            </w:pPr>
            <w:r>
              <w:rPr>
                <w:rFonts w:cs="Arial"/>
              </w:rPr>
              <w:t>Investigate Christian worship – including the importance of prayer, reading from the Bible, use of worship and sharing the bread and wine</w:t>
            </w:r>
            <w:r w:rsidR="00552209">
              <w:rPr>
                <w:rFonts w:cs="Arial"/>
              </w:rPr>
              <w:t>.  Explain that there are different forms of Christian worship, but that there are also common practices amongst all Christians.</w:t>
            </w:r>
          </w:p>
          <w:p w:rsidR="00552209" w:rsidRDefault="00AF79E8" w:rsidP="00552209">
            <w:pPr>
              <w:pStyle w:val="ListParagraph"/>
              <w:spacing w:before="240"/>
              <w:ind w:left="283"/>
              <w:rPr>
                <w:rFonts w:cs="Arial"/>
              </w:rPr>
            </w:pPr>
            <w:hyperlink r:id="rId8" w:history="1">
              <w:r w:rsidR="00552209" w:rsidRPr="00246D20">
                <w:rPr>
                  <w:rStyle w:val="Hyperlink"/>
                  <w:rFonts w:cs="Arial"/>
                </w:rPr>
                <w:t>https://www.youtube.com/watch?v=E5-aKSrLXM4</w:t>
              </w:r>
            </w:hyperlink>
          </w:p>
          <w:p w:rsidR="00552209" w:rsidRDefault="00552209" w:rsidP="00552209">
            <w:pPr>
              <w:pStyle w:val="ListParagraph"/>
              <w:numPr>
                <w:ilvl w:val="0"/>
                <w:numId w:val="30"/>
              </w:numPr>
              <w:spacing w:before="240"/>
              <w:ind w:left="283" w:hanging="170"/>
              <w:rPr>
                <w:rFonts w:cs="Arial"/>
              </w:rPr>
            </w:pPr>
            <w:r>
              <w:rPr>
                <w:rFonts w:cs="Arial"/>
              </w:rPr>
              <w:t>Look at images of church notice boards – what else is the church used for other than worship? Discuss how and why a church might serve the local community.</w:t>
            </w:r>
          </w:p>
          <w:p w:rsidR="004B2841" w:rsidRDefault="00552209" w:rsidP="00552209">
            <w:pPr>
              <w:pStyle w:val="ListParagraph"/>
              <w:numPr>
                <w:ilvl w:val="0"/>
                <w:numId w:val="30"/>
              </w:numPr>
              <w:spacing w:before="240"/>
              <w:ind w:left="283" w:hanging="170"/>
              <w:rPr>
                <w:rFonts w:cs="Arial"/>
              </w:rPr>
            </w:pPr>
            <w:r>
              <w:rPr>
                <w:rFonts w:cs="Arial"/>
              </w:rPr>
              <w:t>Children could work in teams to design/build a model church and present it to the class.  (Photographs could be taken of the work and stuck in books – children could then write about their church design and how it might be used by a Christian community. This could be used as an assessment task – children should be able to use some religious vocabulary, select appropriate images and design features and explain how the building might be used).</w:t>
            </w:r>
          </w:p>
          <w:p w:rsidR="00552209" w:rsidRPr="00F0030D" w:rsidRDefault="00552209" w:rsidP="00552209">
            <w:pPr>
              <w:pStyle w:val="ListParagraph"/>
              <w:spacing w:before="240"/>
              <w:ind w:left="283"/>
              <w:rPr>
                <w:rFonts w:cs="Arial"/>
              </w:rPr>
            </w:pPr>
          </w:p>
        </w:tc>
      </w:tr>
      <w:tr w:rsidR="00CE7344" w:rsidRPr="00867B4B" w:rsidTr="00567EB3">
        <w:tc>
          <w:tcPr>
            <w:tcW w:w="2410" w:type="dxa"/>
          </w:tcPr>
          <w:p w:rsidR="00CE7344" w:rsidRPr="00867B4B" w:rsidRDefault="00B26DD4" w:rsidP="000339B0">
            <w:pPr>
              <w:jc w:val="center"/>
              <w:rPr>
                <w:rFonts w:cs="Arial"/>
                <w:b/>
              </w:rPr>
            </w:pPr>
            <w:r w:rsidRPr="00867B4B">
              <w:rPr>
                <w:rFonts w:cs="Arial"/>
                <w:b/>
              </w:rPr>
              <w:t>Search for Personal Meaning</w:t>
            </w:r>
          </w:p>
          <w:p w:rsidR="000339B0" w:rsidRPr="00867B4B" w:rsidRDefault="000339B0" w:rsidP="000339B0">
            <w:pPr>
              <w:jc w:val="center"/>
              <w:rPr>
                <w:rFonts w:cs="Arial"/>
                <w:b/>
              </w:rPr>
            </w:pPr>
          </w:p>
          <w:p w:rsidR="000339B0" w:rsidRPr="00867B4B" w:rsidRDefault="000339B0" w:rsidP="000339B0">
            <w:pPr>
              <w:jc w:val="center"/>
              <w:rPr>
                <w:rFonts w:cs="Arial"/>
                <w:b/>
              </w:rPr>
            </w:pPr>
            <w:r w:rsidRPr="00867B4B">
              <w:rPr>
                <w:rFonts w:cs="Arial"/>
                <w:b/>
              </w:rPr>
              <w:t>4</w:t>
            </w:r>
          </w:p>
        </w:tc>
        <w:tc>
          <w:tcPr>
            <w:tcW w:w="8080" w:type="dxa"/>
          </w:tcPr>
          <w:p w:rsidR="00AE5F2F" w:rsidRDefault="00B215CB" w:rsidP="00B215CB">
            <w:pPr>
              <w:pStyle w:val="ListParagraph"/>
              <w:numPr>
                <w:ilvl w:val="0"/>
                <w:numId w:val="24"/>
              </w:numPr>
              <w:autoSpaceDE w:val="0"/>
              <w:autoSpaceDN w:val="0"/>
              <w:adjustRightInd w:val="0"/>
              <w:ind w:left="283" w:hanging="170"/>
              <w:rPr>
                <w:rFonts w:cs="Arial"/>
              </w:rPr>
            </w:pPr>
            <w:r>
              <w:rPr>
                <w:rFonts w:cs="Arial"/>
              </w:rPr>
              <w:t>List the various communities that pupils belong to and discuss why it is important to feel a sense of belonging. What communities matter most to pupils and why?</w:t>
            </w:r>
          </w:p>
          <w:p w:rsidR="00B215CB" w:rsidRPr="00867B4B" w:rsidRDefault="00B215CB" w:rsidP="00B215CB">
            <w:pPr>
              <w:pStyle w:val="ListParagraph"/>
              <w:numPr>
                <w:ilvl w:val="0"/>
                <w:numId w:val="24"/>
              </w:numPr>
              <w:autoSpaceDE w:val="0"/>
              <w:autoSpaceDN w:val="0"/>
              <w:adjustRightInd w:val="0"/>
              <w:ind w:left="283" w:hanging="170"/>
              <w:rPr>
                <w:rFonts w:cs="Arial"/>
              </w:rPr>
            </w:pPr>
            <w:r>
              <w:rPr>
                <w:rFonts w:cs="Arial"/>
              </w:rPr>
              <w:t>Look at your school website – does the design and any photos used on the site reflect your school community’s values?  What unites your school/your class as a community? What events bring your community together and contribute to a sense of unity?</w:t>
            </w:r>
          </w:p>
        </w:tc>
      </w:tr>
    </w:tbl>
    <w:p w:rsidR="00A53A37" w:rsidRPr="00867B4B" w:rsidRDefault="00A53A37" w:rsidP="006E38B4">
      <w:pPr>
        <w:rPr>
          <w:rFonts w:cs="Arial"/>
          <w:sz w:val="24"/>
          <w:szCs w:val="24"/>
          <w:u w:val="single"/>
        </w:rPr>
      </w:pPr>
    </w:p>
    <w:tbl>
      <w:tblPr>
        <w:tblStyle w:val="TableGrid"/>
        <w:tblW w:w="0" w:type="auto"/>
        <w:tblLook w:val="04A0" w:firstRow="1" w:lastRow="0" w:firstColumn="1" w:lastColumn="0" w:noHBand="0" w:noVBand="1"/>
      </w:tblPr>
      <w:tblGrid>
        <w:gridCol w:w="2614"/>
        <w:gridCol w:w="2614"/>
        <w:gridCol w:w="2614"/>
        <w:gridCol w:w="2614"/>
      </w:tblGrid>
      <w:tr w:rsidR="00673A0B" w:rsidTr="00810E43">
        <w:tc>
          <w:tcPr>
            <w:tcW w:w="10456" w:type="dxa"/>
            <w:gridSpan w:val="4"/>
          </w:tcPr>
          <w:p w:rsidR="00673A0B" w:rsidRPr="00673A0B" w:rsidRDefault="00673A0B" w:rsidP="00CE7344">
            <w:pPr>
              <w:rPr>
                <w:rFonts w:cs="Arial"/>
                <w:b/>
                <w:sz w:val="24"/>
                <w:szCs w:val="24"/>
              </w:rPr>
            </w:pPr>
            <w:r w:rsidRPr="00673A0B">
              <w:rPr>
                <w:rFonts w:cs="Arial"/>
                <w:b/>
                <w:sz w:val="24"/>
                <w:szCs w:val="24"/>
              </w:rPr>
              <w:t>Y2 Learning - children will:</w:t>
            </w:r>
          </w:p>
        </w:tc>
      </w:tr>
      <w:tr w:rsidR="0037688B" w:rsidTr="00673A0B">
        <w:tc>
          <w:tcPr>
            <w:tcW w:w="2614" w:type="dxa"/>
          </w:tcPr>
          <w:p w:rsidR="0037688B" w:rsidRDefault="0037688B" w:rsidP="0037688B">
            <w:pPr>
              <w:pStyle w:val="ListParagraph"/>
              <w:numPr>
                <w:ilvl w:val="0"/>
                <w:numId w:val="31"/>
              </w:numPr>
              <w:ind w:left="227" w:hanging="170"/>
              <w:rPr>
                <w:sz w:val="18"/>
                <w:szCs w:val="18"/>
              </w:rPr>
            </w:pPr>
            <w:r>
              <w:rPr>
                <w:sz w:val="18"/>
                <w:szCs w:val="18"/>
              </w:rPr>
              <w:t>suggest beliefs and values that might unite the Christian community</w:t>
            </w:r>
          </w:p>
          <w:p w:rsidR="0037688B" w:rsidRDefault="0037688B" w:rsidP="0037688B">
            <w:pPr>
              <w:pStyle w:val="ListParagraph"/>
              <w:numPr>
                <w:ilvl w:val="0"/>
                <w:numId w:val="31"/>
              </w:numPr>
              <w:ind w:left="227" w:hanging="170"/>
              <w:rPr>
                <w:sz w:val="18"/>
                <w:szCs w:val="18"/>
              </w:rPr>
            </w:pPr>
            <w:r>
              <w:rPr>
                <w:sz w:val="18"/>
                <w:szCs w:val="18"/>
              </w:rPr>
              <w:t>talk about why some Christians might think it is important to come together to worship God</w:t>
            </w:r>
          </w:p>
        </w:tc>
        <w:tc>
          <w:tcPr>
            <w:tcW w:w="2614" w:type="dxa"/>
          </w:tcPr>
          <w:p w:rsidR="0037688B" w:rsidRDefault="0037688B" w:rsidP="0037688B">
            <w:pPr>
              <w:pStyle w:val="ListParagraph"/>
              <w:numPr>
                <w:ilvl w:val="0"/>
                <w:numId w:val="31"/>
              </w:numPr>
              <w:ind w:left="227" w:hanging="170"/>
              <w:rPr>
                <w:sz w:val="18"/>
                <w:szCs w:val="18"/>
              </w:rPr>
            </w:pPr>
            <w:r>
              <w:rPr>
                <w:sz w:val="18"/>
                <w:szCs w:val="18"/>
              </w:rPr>
              <w:t xml:space="preserve">identify symbols (images and actions) used in Christian worship </w:t>
            </w:r>
          </w:p>
          <w:p w:rsidR="0037688B" w:rsidRDefault="0037688B" w:rsidP="0037688B">
            <w:pPr>
              <w:pStyle w:val="ListParagraph"/>
              <w:numPr>
                <w:ilvl w:val="0"/>
                <w:numId w:val="31"/>
              </w:numPr>
              <w:ind w:left="227" w:hanging="170"/>
              <w:rPr>
                <w:sz w:val="18"/>
                <w:szCs w:val="18"/>
              </w:rPr>
            </w:pPr>
            <w:r>
              <w:rPr>
                <w:sz w:val="18"/>
                <w:szCs w:val="18"/>
              </w:rPr>
              <w:t>talk about how and why symbols might be used in Christianity</w:t>
            </w:r>
          </w:p>
          <w:p w:rsidR="0037688B" w:rsidRPr="00825CD8" w:rsidRDefault="0037688B" w:rsidP="0037688B">
            <w:pPr>
              <w:pStyle w:val="ListParagraph"/>
              <w:numPr>
                <w:ilvl w:val="0"/>
                <w:numId w:val="31"/>
              </w:numPr>
              <w:ind w:left="227" w:hanging="170"/>
              <w:rPr>
                <w:sz w:val="18"/>
                <w:szCs w:val="18"/>
              </w:rPr>
            </w:pPr>
            <w:r>
              <w:rPr>
                <w:sz w:val="18"/>
                <w:szCs w:val="18"/>
              </w:rPr>
              <w:t xml:space="preserve">identify and describe features of a church </w:t>
            </w:r>
          </w:p>
        </w:tc>
        <w:tc>
          <w:tcPr>
            <w:tcW w:w="2614" w:type="dxa"/>
          </w:tcPr>
          <w:p w:rsidR="0037688B" w:rsidRDefault="0037688B" w:rsidP="0037688B">
            <w:pPr>
              <w:pStyle w:val="ListParagraph"/>
              <w:numPr>
                <w:ilvl w:val="0"/>
                <w:numId w:val="31"/>
              </w:numPr>
              <w:ind w:left="227" w:hanging="170"/>
              <w:rPr>
                <w:sz w:val="18"/>
                <w:szCs w:val="18"/>
              </w:rPr>
            </w:pPr>
            <w:r>
              <w:rPr>
                <w:sz w:val="18"/>
                <w:szCs w:val="18"/>
              </w:rPr>
              <w:t>identify signs and symbols in the world around them</w:t>
            </w:r>
          </w:p>
          <w:p w:rsidR="0037688B" w:rsidRPr="00697D71" w:rsidRDefault="0037688B" w:rsidP="0037688B">
            <w:pPr>
              <w:pStyle w:val="ListParagraph"/>
              <w:numPr>
                <w:ilvl w:val="0"/>
                <w:numId w:val="31"/>
              </w:numPr>
              <w:ind w:left="227" w:hanging="170"/>
              <w:rPr>
                <w:sz w:val="18"/>
                <w:szCs w:val="18"/>
              </w:rPr>
            </w:pPr>
            <w:r>
              <w:rPr>
                <w:sz w:val="18"/>
                <w:szCs w:val="18"/>
              </w:rPr>
              <w:t>talk about the school logo – what values it might represent and how it might unite the school community</w:t>
            </w:r>
          </w:p>
        </w:tc>
        <w:tc>
          <w:tcPr>
            <w:tcW w:w="2614" w:type="dxa"/>
          </w:tcPr>
          <w:p w:rsidR="0037688B" w:rsidRDefault="0037688B" w:rsidP="0037688B">
            <w:pPr>
              <w:pStyle w:val="ListParagraph"/>
              <w:numPr>
                <w:ilvl w:val="0"/>
                <w:numId w:val="31"/>
              </w:numPr>
              <w:ind w:left="227" w:hanging="170"/>
              <w:rPr>
                <w:sz w:val="18"/>
                <w:szCs w:val="18"/>
              </w:rPr>
            </w:pPr>
            <w:r>
              <w:rPr>
                <w:sz w:val="18"/>
                <w:szCs w:val="18"/>
              </w:rPr>
              <w:t>ask thoughtful questions about signs and symbols</w:t>
            </w:r>
          </w:p>
          <w:p w:rsidR="0037688B" w:rsidRDefault="0037688B" w:rsidP="0037688B">
            <w:pPr>
              <w:pStyle w:val="ListParagraph"/>
              <w:numPr>
                <w:ilvl w:val="0"/>
                <w:numId w:val="31"/>
              </w:numPr>
              <w:ind w:left="227" w:hanging="170"/>
              <w:rPr>
                <w:sz w:val="18"/>
                <w:szCs w:val="18"/>
              </w:rPr>
            </w:pPr>
            <w:r>
              <w:rPr>
                <w:sz w:val="18"/>
                <w:szCs w:val="18"/>
              </w:rPr>
              <w:t>talk about communities that they belong to – and how they show their commitment to these communities</w:t>
            </w:r>
          </w:p>
        </w:tc>
      </w:tr>
      <w:tr w:rsidR="0037688B" w:rsidRPr="00673A0B" w:rsidTr="00673A0B">
        <w:tc>
          <w:tcPr>
            <w:tcW w:w="2614" w:type="dxa"/>
          </w:tcPr>
          <w:p w:rsidR="0037688B" w:rsidRPr="00673A0B" w:rsidRDefault="0037688B" w:rsidP="0037688B">
            <w:pPr>
              <w:jc w:val="center"/>
              <w:rPr>
                <w:rFonts w:cs="Arial"/>
                <w:b/>
                <w:sz w:val="20"/>
                <w:szCs w:val="20"/>
              </w:rPr>
            </w:pPr>
            <w:r w:rsidRPr="00673A0B">
              <w:rPr>
                <w:rFonts w:cs="Arial"/>
                <w:b/>
                <w:sz w:val="20"/>
                <w:szCs w:val="20"/>
              </w:rPr>
              <w:t>Beliefs and values</w:t>
            </w:r>
          </w:p>
        </w:tc>
        <w:tc>
          <w:tcPr>
            <w:tcW w:w="2614" w:type="dxa"/>
          </w:tcPr>
          <w:p w:rsidR="0037688B" w:rsidRPr="00673A0B" w:rsidRDefault="0037688B" w:rsidP="0037688B">
            <w:pPr>
              <w:jc w:val="center"/>
              <w:rPr>
                <w:rFonts w:cs="Arial"/>
                <w:b/>
                <w:sz w:val="20"/>
                <w:szCs w:val="20"/>
              </w:rPr>
            </w:pPr>
            <w:r w:rsidRPr="00673A0B">
              <w:rPr>
                <w:rFonts w:cs="Arial"/>
                <w:b/>
                <w:sz w:val="20"/>
                <w:szCs w:val="20"/>
              </w:rPr>
              <w:t>Living religious traditions</w:t>
            </w:r>
          </w:p>
        </w:tc>
        <w:tc>
          <w:tcPr>
            <w:tcW w:w="2614" w:type="dxa"/>
          </w:tcPr>
          <w:p w:rsidR="0037688B" w:rsidRPr="00673A0B" w:rsidRDefault="0037688B" w:rsidP="0037688B">
            <w:pPr>
              <w:jc w:val="center"/>
              <w:rPr>
                <w:rFonts w:cs="Arial"/>
                <w:b/>
                <w:sz w:val="20"/>
                <w:szCs w:val="20"/>
              </w:rPr>
            </w:pPr>
            <w:r w:rsidRPr="00673A0B">
              <w:rPr>
                <w:rFonts w:cs="Arial"/>
                <w:b/>
                <w:sz w:val="20"/>
                <w:szCs w:val="20"/>
              </w:rPr>
              <w:t>Shared human experience</w:t>
            </w:r>
          </w:p>
        </w:tc>
        <w:tc>
          <w:tcPr>
            <w:tcW w:w="2614" w:type="dxa"/>
          </w:tcPr>
          <w:p w:rsidR="0037688B" w:rsidRPr="00673A0B" w:rsidRDefault="0037688B" w:rsidP="0037688B">
            <w:pPr>
              <w:jc w:val="center"/>
              <w:rPr>
                <w:rFonts w:cs="Arial"/>
                <w:b/>
                <w:sz w:val="20"/>
                <w:szCs w:val="20"/>
              </w:rPr>
            </w:pPr>
            <w:r w:rsidRPr="00673A0B">
              <w:rPr>
                <w:rFonts w:cs="Arial"/>
                <w:b/>
                <w:sz w:val="20"/>
                <w:szCs w:val="20"/>
              </w:rPr>
              <w:t>Search for personal meaning</w:t>
            </w:r>
          </w:p>
        </w:tc>
      </w:tr>
    </w:tbl>
    <w:p w:rsidR="00A53A37" w:rsidRPr="00673A0B" w:rsidRDefault="00A53A37" w:rsidP="00CE7344">
      <w:pPr>
        <w:rPr>
          <w:rFonts w:cs="Arial"/>
          <w:b/>
          <w:sz w:val="24"/>
          <w:szCs w:val="24"/>
          <w:u w:val="single"/>
        </w:rPr>
      </w:pPr>
    </w:p>
    <w:p w:rsidR="00663099" w:rsidRDefault="00663099" w:rsidP="00CE7344">
      <w:pPr>
        <w:rPr>
          <w:rFonts w:cs="Arial"/>
          <w:sz w:val="24"/>
          <w:szCs w:val="24"/>
          <w:u w:val="single"/>
        </w:rPr>
      </w:pPr>
    </w:p>
    <w:p w:rsidR="00663099" w:rsidRPr="00867B4B" w:rsidRDefault="00663099" w:rsidP="00CE7344">
      <w:pPr>
        <w:rPr>
          <w:rFonts w:cs="Arial"/>
          <w:sz w:val="24"/>
          <w:szCs w:val="24"/>
          <w:u w:val="single"/>
        </w:rPr>
      </w:pPr>
    </w:p>
    <w:sectPr w:rsidR="00663099" w:rsidRPr="00867B4B" w:rsidSect="0084215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E8" w:rsidRDefault="00AF79E8" w:rsidP="00863D12">
      <w:pPr>
        <w:spacing w:after="0" w:line="240" w:lineRule="auto"/>
      </w:pPr>
      <w:r>
        <w:separator/>
      </w:r>
    </w:p>
  </w:endnote>
  <w:endnote w:type="continuationSeparator" w:id="0">
    <w:p w:rsidR="00AF79E8" w:rsidRDefault="00AF79E8" w:rsidP="0086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E8" w:rsidRDefault="00AF79E8" w:rsidP="00863D12">
      <w:pPr>
        <w:spacing w:after="0" w:line="240" w:lineRule="auto"/>
      </w:pPr>
      <w:r>
        <w:separator/>
      </w:r>
    </w:p>
  </w:footnote>
  <w:footnote w:type="continuationSeparator" w:id="0">
    <w:p w:rsidR="00AF79E8" w:rsidRDefault="00AF79E8" w:rsidP="0086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860" w:rsidRPr="00A812B2" w:rsidRDefault="00872860">
    <w:pPr>
      <w:pStyle w:val="Header"/>
      <w:rPr>
        <w:rFonts w:asciiTheme="minorHAnsi" w:hAnsiTheme="minorHAnsi"/>
      </w:rPr>
    </w:pPr>
    <w:r w:rsidRPr="00A812B2">
      <w:rPr>
        <w:rFonts w:asciiTheme="minorHAnsi" w:hAnsiTheme="minorHAnsi"/>
        <w:noProof/>
        <w:lang w:eastAsia="en-GB"/>
      </w:rPr>
      <w:drawing>
        <wp:anchor distT="0" distB="0" distL="114300" distR="114300" simplePos="0" relativeHeight="251658240" behindDoc="0" locked="0" layoutInCell="1" allowOverlap="1" wp14:anchorId="2772031C" wp14:editId="5BEE09C2">
          <wp:simplePos x="0" y="0"/>
          <wp:positionH relativeFrom="margin">
            <wp:align>right</wp:align>
          </wp:positionH>
          <wp:positionV relativeFrom="paragraph">
            <wp:posOffset>-245110</wp:posOffset>
          </wp:positionV>
          <wp:extent cx="452755" cy="481330"/>
          <wp:effectExtent l="0" t="0" r="444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5760" t="4978" r="5138" b="6436"/>
                  <a:stretch/>
                </pic:blipFill>
                <pic:spPr>
                  <a:xfrm>
                    <a:off x="0" y="0"/>
                    <a:ext cx="452755" cy="481330"/>
                  </a:xfrm>
                  <a:prstGeom prst="rect">
                    <a:avLst/>
                  </a:prstGeom>
                </pic:spPr>
              </pic:pic>
            </a:graphicData>
          </a:graphic>
          <wp14:sizeRelH relativeFrom="margin">
            <wp14:pctWidth>0</wp14:pctWidth>
          </wp14:sizeRelH>
          <wp14:sizeRelV relativeFrom="margin">
            <wp14:pctHeight>0</wp14:pctHeight>
          </wp14:sizeRelV>
        </wp:anchor>
      </w:drawing>
    </w:r>
    <w:r w:rsidRPr="00A812B2">
      <w:rPr>
        <w:rFonts w:asciiTheme="minorHAnsi" w:hAnsiTheme="minorHAnsi"/>
      </w:rPr>
      <w:t xml:space="preserve">Lancashire Agreed Syllabus for RE  </w:t>
    </w:r>
  </w:p>
  <w:p w:rsidR="00872860" w:rsidRDefault="0087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A82"/>
    <w:multiLevelType w:val="hybridMultilevel"/>
    <w:tmpl w:val="92B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370E3"/>
    <w:multiLevelType w:val="hybridMultilevel"/>
    <w:tmpl w:val="5D3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3CCB"/>
    <w:multiLevelType w:val="hybridMultilevel"/>
    <w:tmpl w:val="EC6C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969"/>
    <w:multiLevelType w:val="hybridMultilevel"/>
    <w:tmpl w:val="694AC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52D7"/>
    <w:multiLevelType w:val="hybridMultilevel"/>
    <w:tmpl w:val="B342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33A07"/>
    <w:multiLevelType w:val="hybridMultilevel"/>
    <w:tmpl w:val="DFCC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075554"/>
    <w:multiLevelType w:val="hybridMultilevel"/>
    <w:tmpl w:val="9E20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E388A"/>
    <w:multiLevelType w:val="hybridMultilevel"/>
    <w:tmpl w:val="9E26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491513"/>
    <w:multiLevelType w:val="hybridMultilevel"/>
    <w:tmpl w:val="2DAC8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5616B"/>
    <w:multiLevelType w:val="hybridMultilevel"/>
    <w:tmpl w:val="408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84F76"/>
    <w:multiLevelType w:val="hybridMultilevel"/>
    <w:tmpl w:val="DDC2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574DC"/>
    <w:multiLevelType w:val="hybridMultilevel"/>
    <w:tmpl w:val="E2B0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450C7"/>
    <w:multiLevelType w:val="hybridMultilevel"/>
    <w:tmpl w:val="7068A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77B49"/>
    <w:multiLevelType w:val="hybridMultilevel"/>
    <w:tmpl w:val="FAA6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C0DC3"/>
    <w:multiLevelType w:val="hybridMultilevel"/>
    <w:tmpl w:val="12BE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60385"/>
    <w:multiLevelType w:val="hybridMultilevel"/>
    <w:tmpl w:val="358C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69C1"/>
    <w:multiLevelType w:val="hybridMultilevel"/>
    <w:tmpl w:val="760A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C7DFF"/>
    <w:multiLevelType w:val="hybridMultilevel"/>
    <w:tmpl w:val="0156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0682D"/>
    <w:multiLevelType w:val="hybridMultilevel"/>
    <w:tmpl w:val="9796B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C7F2A"/>
    <w:multiLevelType w:val="hybridMultilevel"/>
    <w:tmpl w:val="9C4E0CC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905CEE"/>
    <w:multiLevelType w:val="hybridMultilevel"/>
    <w:tmpl w:val="CA6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4645E7"/>
    <w:multiLevelType w:val="hybridMultilevel"/>
    <w:tmpl w:val="C928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A643A"/>
    <w:multiLevelType w:val="hybridMultilevel"/>
    <w:tmpl w:val="648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3"/>
  </w:num>
  <w:num w:numId="4">
    <w:abstractNumId w:val="9"/>
  </w:num>
  <w:num w:numId="5">
    <w:abstractNumId w:val="6"/>
  </w:num>
  <w:num w:numId="6">
    <w:abstractNumId w:val="32"/>
  </w:num>
  <w:num w:numId="7">
    <w:abstractNumId w:val="2"/>
  </w:num>
  <w:num w:numId="8">
    <w:abstractNumId w:val="22"/>
  </w:num>
  <w:num w:numId="9">
    <w:abstractNumId w:val="30"/>
  </w:num>
  <w:num w:numId="10">
    <w:abstractNumId w:val="28"/>
  </w:num>
  <w:num w:numId="11">
    <w:abstractNumId w:val="3"/>
  </w:num>
  <w:num w:numId="12">
    <w:abstractNumId w:val="11"/>
  </w:num>
  <w:num w:numId="13">
    <w:abstractNumId w:val="17"/>
  </w:num>
  <w:num w:numId="14">
    <w:abstractNumId w:val="31"/>
  </w:num>
  <w:num w:numId="15">
    <w:abstractNumId w:val="0"/>
  </w:num>
  <w:num w:numId="16">
    <w:abstractNumId w:val="15"/>
  </w:num>
  <w:num w:numId="17">
    <w:abstractNumId w:val="27"/>
  </w:num>
  <w:num w:numId="18">
    <w:abstractNumId w:val="7"/>
  </w:num>
  <w:num w:numId="19">
    <w:abstractNumId w:val="1"/>
  </w:num>
  <w:num w:numId="20">
    <w:abstractNumId w:val="8"/>
  </w:num>
  <w:num w:numId="21">
    <w:abstractNumId w:val="12"/>
  </w:num>
  <w:num w:numId="22">
    <w:abstractNumId w:val="18"/>
  </w:num>
  <w:num w:numId="23">
    <w:abstractNumId w:val="29"/>
  </w:num>
  <w:num w:numId="24">
    <w:abstractNumId w:val="24"/>
  </w:num>
  <w:num w:numId="25">
    <w:abstractNumId w:val="4"/>
  </w:num>
  <w:num w:numId="26">
    <w:abstractNumId w:val="33"/>
  </w:num>
  <w:num w:numId="27">
    <w:abstractNumId w:val="5"/>
  </w:num>
  <w:num w:numId="28">
    <w:abstractNumId w:val="10"/>
  </w:num>
  <w:num w:numId="29">
    <w:abstractNumId w:val="21"/>
  </w:num>
  <w:num w:numId="30">
    <w:abstractNumId w:val="20"/>
  </w:num>
  <w:num w:numId="31">
    <w:abstractNumId w:val="19"/>
  </w:num>
  <w:num w:numId="32">
    <w:abstractNumId w:val="16"/>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4B"/>
    <w:rsid w:val="000068A4"/>
    <w:rsid w:val="000339B0"/>
    <w:rsid w:val="00052526"/>
    <w:rsid w:val="00091B70"/>
    <w:rsid w:val="000B613A"/>
    <w:rsid w:val="000E4504"/>
    <w:rsid w:val="000F5A09"/>
    <w:rsid w:val="0010575E"/>
    <w:rsid w:val="00111699"/>
    <w:rsid w:val="00120F69"/>
    <w:rsid w:val="001623B8"/>
    <w:rsid w:val="001660E5"/>
    <w:rsid w:val="00191FB6"/>
    <w:rsid w:val="001C02D8"/>
    <w:rsid w:val="001D0F42"/>
    <w:rsid w:val="00203587"/>
    <w:rsid w:val="00292783"/>
    <w:rsid w:val="002B56AB"/>
    <w:rsid w:val="003138D1"/>
    <w:rsid w:val="00321B83"/>
    <w:rsid w:val="003421FF"/>
    <w:rsid w:val="003578FD"/>
    <w:rsid w:val="00364484"/>
    <w:rsid w:val="00364D2F"/>
    <w:rsid w:val="00370C81"/>
    <w:rsid w:val="0037688B"/>
    <w:rsid w:val="003949C5"/>
    <w:rsid w:val="003B3DD2"/>
    <w:rsid w:val="003D3AA7"/>
    <w:rsid w:val="003E4A3E"/>
    <w:rsid w:val="003F2106"/>
    <w:rsid w:val="003F3770"/>
    <w:rsid w:val="00411768"/>
    <w:rsid w:val="00433AC0"/>
    <w:rsid w:val="00483A87"/>
    <w:rsid w:val="004A1C81"/>
    <w:rsid w:val="004B0DEF"/>
    <w:rsid w:val="004B2841"/>
    <w:rsid w:val="004D3921"/>
    <w:rsid w:val="004E453E"/>
    <w:rsid w:val="00530F7E"/>
    <w:rsid w:val="00552209"/>
    <w:rsid w:val="00553715"/>
    <w:rsid w:val="00567EB3"/>
    <w:rsid w:val="00580C4A"/>
    <w:rsid w:val="005B0832"/>
    <w:rsid w:val="005D1BCB"/>
    <w:rsid w:val="005E03F0"/>
    <w:rsid w:val="005F0A88"/>
    <w:rsid w:val="006572CD"/>
    <w:rsid w:val="00660C3E"/>
    <w:rsid w:val="00663099"/>
    <w:rsid w:val="00673A0B"/>
    <w:rsid w:val="00680C46"/>
    <w:rsid w:val="006E38B4"/>
    <w:rsid w:val="0070119C"/>
    <w:rsid w:val="00723085"/>
    <w:rsid w:val="0074351B"/>
    <w:rsid w:val="007775D2"/>
    <w:rsid w:val="007A2100"/>
    <w:rsid w:val="007A6C15"/>
    <w:rsid w:val="007D48C3"/>
    <w:rsid w:val="00842155"/>
    <w:rsid w:val="00863D12"/>
    <w:rsid w:val="00866EEF"/>
    <w:rsid w:val="00867B4B"/>
    <w:rsid w:val="00872860"/>
    <w:rsid w:val="0088592D"/>
    <w:rsid w:val="008A1028"/>
    <w:rsid w:val="008A1063"/>
    <w:rsid w:val="008A389A"/>
    <w:rsid w:val="008A7E1C"/>
    <w:rsid w:val="008D5B89"/>
    <w:rsid w:val="00904D59"/>
    <w:rsid w:val="00931BDF"/>
    <w:rsid w:val="009401EF"/>
    <w:rsid w:val="009B65EF"/>
    <w:rsid w:val="009B65FB"/>
    <w:rsid w:val="00A52ECD"/>
    <w:rsid w:val="00A53A37"/>
    <w:rsid w:val="00A812B2"/>
    <w:rsid w:val="00AE5F2F"/>
    <w:rsid w:val="00AF64E4"/>
    <w:rsid w:val="00AF79E8"/>
    <w:rsid w:val="00B215CB"/>
    <w:rsid w:val="00B26DD4"/>
    <w:rsid w:val="00B5141B"/>
    <w:rsid w:val="00B748B1"/>
    <w:rsid w:val="00BC70BD"/>
    <w:rsid w:val="00BC714B"/>
    <w:rsid w:val="00BD68E9"/>
    <w:rsid w:val="00CA7BBC"/>
    <w:rsid w:val="00CE7344"/>
    <w:rsid w:val="00CF3DF5"/>
    <w:rsid w:val="00D546CE"/>
    <w:rsid w:val="00D56C63"/>
    <w:rsid w:val="00DF73CF"/>
    <w:rsid w:val="00E049C6"/>
    <w:rsid w:val="00E07717"/>
    <w:rsid w:val="00E43F49"/>
    <w:rsid w:val="00E52A25"/>
    <w:rsid w:val="00E55562"/>
    <w:rsid w:val="00EF5F8B"/>
    <w:rsid w:val="00F0030D"/>
    <w:rsid w:val="00F01336"/>
    <w:rsid w:val="00F46518"/>
    <w:rsid w:val="00F739B3"/>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EAA3-504C-4C50-8FF5-3BFF52BD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351B"/>
    <w:pPr>
      <w:ind w:left="720"/>
      <w:contextualSpacing/>
    </w:pPr>
  </w:style>
  <w:style w:type="character" w:styleId="Hyperlink">
    <w:name w:val="Hyperlink"/>
    <w:basedOn w:val="DefaultParagraphFont"/>
    <w:uiPriority w:val="99"/>
    <w:unhideWhenUsed/>
    <w:rsid w:val="008A1063"/>
    <w:rPr>
      <w:color w:val="0563C1" w:themeColor="hyperlink"/>
      <w:u w:val="single"/>
    </w:rPr>
  </w:style>
  <w:style w:type="paragraph" w:styleId="Header">
    <w:name w:val="header"/>
    <w:basedOn w:val="Normal"/>
    <w:link w:val="HeaderChar"/>
    <w:uiPriority w:val="99"/>
    <w:rsid w:val="00BD68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D68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84"/>
    <w:rPr>
      <w:rFonts w:ascii="Segoe UI" w:hAnsi="Segoe UI" w:cs="Segoe UI"/>
      <w:sz w:val="18"/>
      <w:szCs w:val="18"/>
    </w:rPr>
  </w:style>
  <w:style w:type="paragraph" w:styleId="Footer">
    <w:name w:val="footer"/>
    <w:basedOn w:val="Normal"/>
    <w:link w:val="FooterChar"/>
    <w:uiPriority w:val="99"/>
    <w:unhideWhenUsed/>
    <w:rsid w:val="0086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12"/>
  </w:style>
  <w:style w:type="character" w:styleId="FollowedHyperlink">
    <w:name w:val="FollowedHyperlink"/>
    <w:basedOn w:val="DefaultParagraphFont"/>
    <w:uiPriority w:val="99"/>
    <w:semiHidden/>
    <w:unhideWhenUsed/>
    <w:rsid w:val="00A812B2"/>
    <w:rPr>
      <w:color w:val="954F72" w:themeColor="followedHyperlink"/>
      <w:u w:val="single"/>
    </w:rPr>
  </w:style>
  <w:style w:type="character" w:customStyle="1" w:styleId="UnresolvedMention">
    <w:name w:val="Unresolved Mention"/>
    <w:basedOn w:val="DefaultParagraphFont"/>
    <w:uiPriority w:val="99"/>
    <w:semiHidden/>
    <w:unhideWhenUsed/>
    <w:rsid w:val="00552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5-aKSrLXM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Crabtree</dc:creator>
  <cp:keywords/>
  <dc:description/>
  <cp:lastModifiedBy>L. Tomlinson</cp:lastModifiedBy>
  <cp:revision>2</cp:revision>
  <cp:lastPrinted>2017-11-29T10:24:00Z</cp:lastPrinted>
  <dcterms:created xsi:type="dcterms:W3CDTF">2020-05-20T10:47:00Z</dcterms:created>
  <dcterms:modified xsi:type="dcterms:W3CDTF">2020-05-20T10:47:00Z</dcterms:modified>
</cp:coreProperties>
</file>