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7938DC" w:rsidP="00842155">
                            <w:pPr>
                              <w:spacing w:after="0"/>
                              <w:rPr>
                                <w:rFonts w:cs="Arial"/>
                                <w:b/>
                              </w:rPr>
                            </w:pPr>
                            <w:r>
                              <w:rPr>
                                <w:rFonts w:cs="Arial"/>
                                <w:b/>
                              </w:rPr>
                              <w:t>Year 3</w:t>
                            </w:r>
                            <w:r w:rsidR="00C259A4">
                              <w:rPr>
                                <w:rFonts w:cs="Arial"/>
                                <w:b/>
                              </w:rPr>
                              <w:t xml:space="preserve"> Christianity - Church</w:t>
                            </w:r>
                          </w:p>
                          <w:p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Who should we follow?</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C259A4">
                              <w:rPr>
                                <w:rFonts w:cs="Arial"/>
                              </w:rPr>
                              <w:t xml:space="preserve"> What do Christians mean by the Holy Spirit</w:t>
                            </w:r>
                            <w:r w:rsidR="007938DC">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7938DC" w:rsidP="00842155">
                      <w:pPr>
                        <w:spacing w:after="0"/>
                        <w:rPr>
                          <w:rFonts w:cs="Arial"/>
                          <w:b/>
                        </w:rPr>
                      </w:pPr>
                      <w:r>
                        <w:rPr>
                          <w:rFonts w:cs="Arial"/>
                          <w:b/>
                        </w:rPr>
                        <w:t>Year 3</w:t>
                      </w:r>
                      <w:r w:rsidR="00C259A4">
                        <w:rPr>
                          <w:rFonts w:cs="Arial"/>
                          <w:b/>
                        </w:rPr>
                        <w:t xml:space="preserve"> Christianity - Church</w:t>
                      </w:r>
                    </w:p>
                    <w:p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Who should we follow?</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C259A4">
                        <w:rPr>
                          <w:rFonts w:cs="Arial"/>
                        </w:rPr>
                        <w:t xml:space="preserve"> What do Christians mean by the Holy Spirit</w:t>
                      </w:r>
                      <w:r w:rsidR="007938DC">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775F4C" w:rsidP="00CE7344">
      <w:pPr>
        <w:rPr>
          <w:rFonts w:ascii="Arial" w:hAnsi="Arial" w:cs="Arial"/>
          <w:noProof/>
          <w:sz w:val="18"/>
          <w:szCs w:val="18"/>
          <w:lang w:eastAsia="en-GB"/>
        </w:rPr>
      </w:pPr>
      <w:r>
        <w:rPr>
          <w:noProof/>
          <w:lang w:eastAsia="en-GB"/>
        </w:rPr>
        <w:drawing>
          <wp:inline distT="0" distB="0" distL="0" distR="0" wp14:anchorId="465C5CD8" wp14:editId="36DC0649">
            <wp:extent cx="6645910" cy="4988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98856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43448" w:rsidRDefault="00B26DD4" w:rsidP="0075449F">
            <w:pPr>
              <w:rPr>
                <w:rFonts w:cs="Arial"/>
                <w:b/>
                <w:sz w:val="24"/>
                <w:szCs w:val="24"/>
              </w:rPr>
            </w:pPr>
            <w:r w:rsidRPr="00867B4B">
              <w:rPr>
                <w:rFonts w:cs="Arial"/>
                <w:b/>
                <w:sz w:val="24"/>
                <w:szCs w:val="24"/>
              </w:rPr>
              <w:t xml:space="preserve">Focus Question: </w:t>
            </w:r>
            <w:r w:rsidR="00C259A4">
              <w:rPr>
                <w:rFonts w:cs="Arial"/>
                <w:b/>
                <w:sz w:val="24"/>
                <w:szCs w:val="24"/>
              </w:rPr>
              <w:t>What do Christians mean by the Holy Spirit?</w:t>
            </w:r>
          </w:p>
          <w:p w:rsidR="00C259A4" w:rsidRDefault="00C259A4" w:rsidP="0075449F">
            <w:pPr>
              <w:rPr>
                <w:rFonts w:cs="Arial"/>
                <w:sz w:val="24"/>
                <w:szCs w:val="24"/>
              </w:rPr>
            </w:pPr>
            <w:r>
              <w:rPr>
                <w:rFonts w:cs="Arial"/>
                <w:sz w:val="24"/>
                <w:szCs w:val="24"/>
              </w:rPr>
              <w:t>In this unit pupils will</w:t>
            </w:r>
            <w:r w:rsidR="00AE5A84">
              <w:rPr>
                <w:rFonts w:cs="Arial"/>
                <w:sz w:val="24"/>
                <w:szCs w:val="24"/>
              </w:rPr>
              <w:t xml:space="preserve"> explore the Church as a community of people inspired by the Holy Spirit. This should build on their prior learning about the beliefs, values and symbols that unit</w:t>
            </w:r>
            <w:r w:rsidR="00046A4F">
              <w:rPr>
                <w:rFonts w:cs="Arial"/>
                <w:sz w:val="24"/>
                <w:szCs w:val="24"/>
              </w:rPr>
              <w:t>e the worldwide</w:t>
            </w:r>
            <w:r w:rsidR="00AE5A84">
              <w:rPr>
                <w:rFonts w:cs="Arial"/>
                <w:sz w:val="24"/>
                <w:szCs w:val="24"/>
              </w:rPr>
              <w:t xml:space="preserve"> </w:t>
            </w:r>
            <w:r w:rsidR="00046A4F">
              <w:rPr>
                <w:rFonts w:cs="Arial"/>
                <w:sz w:val="24"/>
                <w:szCs w:val="24"/>
              </w:rPr>
              <w:t>Christian community and the importance of worship. Pupils will learn about what Christians mean by the Holy Spirit and how this might inspire Christians to express their beliefs and values in different ways.</w:t>
            </w:r>
            <w:r w:rsidR="00991F6E">
              <w:rPr>
                <w:rFonts w:cs="Arial"/>
                <w:sz w:val="24"/>
                <w:szCs w:val="24"/>
              </w:rPr>
              <w:t xml:space="preserve"> There are also opportunities to explore how and why creative abilities such as music and art might be used to express ideas and talents.</w:t>
            </w:r>
          </w:p>
          <w:p w:rsidR="00CF4E79" w:rsidRPr="00867B4B" w:rsidRDefault="00046A4F" w:rsidP="0075449F">
            <w:pPr>
              <w:rPr>
                <w:rFonts w:cs="Arial"/>
                <w:sz w:val="24"/>
                <w:szCs w:val="24"/>
              </w:rPr>
            </w:pPr>
            <w:r>
              <w:rPr>
                <w:rFonts w:cs="Arial"/>
                <w:sz w:val="24"/>
                <w:szCs w:val="24"/>
              </w:rPr>
              <w:t>Pupils should also reflect on their own unique skills/talents/qualities and how they use these.  They should recognise that these ‘gifts’ are often inspired by someone or something.</w:t>
            </w:r>
            <w:r w:rsidR="00991F6E">
              <w:rPr>
                <w:rFonts w:cs="Arial"/>
                <w:sz w:val="24"/>
                <w:szCs w:val="24"/>
              </w:rPr>
              <w:t xml:space="preserve"> </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CF4E79" w:rsidRDefault="00CF4E79" w:rsidP="004536F8">
            <w:pPr>
              <w:jc w:val="center"/>
              <w:rPr>
                <w:rFonts w:cs="Arial"/>
                <w:b/>
              </w:rPr>
            </w:pPr>
          </w:p>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F27790" w:rsidRPr="00F27790" w:rsidRDefault="00F27790" w:rsidP="00CF4E79">
            <w:pPr>
              <w:pStyle w:val="ListParagraph"/>
              <w:numPr>
                <w:ilvl w:val="0"/>
                <w:numId w:val="20"/>
              </w:numPr>
              <w:autoSpaceDE w:val="0"/>
              <w:autoSpaceDN w:val="0"/>
              <w:adjustRightInd w:val="0"/>
              <w:ind w:left="170" w:hanging="170"/>
              <w:rPr>
                <w:rFonts w:cs="Arial"/>
              </w:rPr>
            </w:pPr>
            <w:r>
              <w:rPr>
                <w:rFonts w:cs="Arial"/>
              </w:rPr>
              <w:t>Watch/l</w:t>
            </w:r>
            <w:r w:rsidR="00B61D90">
              <w:rPr>
                <w:rFonts w:cs="Arial"/>
              </w:rPr>
              <w:t>isten to ‘What have you done today to make you feel proud?’</w:t>
            </w:r>
            <w:r>
              <w:rPr>
                <w:rFonts w:cs="Arial"/>
              </w:rPr>
              <w:t xml:space="preserve">  </w:t>
            </w:r>
            <w:hyperlink r:id="rId8" w:history="1">
              <w:r w:rsidRPr="008E6670">
                <w:rPr>
                  <w:rStyle w:val="Hyperlink"/>
                  <w:rFonts w:cs="Arial"/>
                </w:rPr>
                <w:t>https://www.youtube.com/watch?v=LEoxGJ79PMs</w:t>
              </w:r>
            </w:hyperlink>
          </w:p>
          <w:p w:rsidR="00F27790" w:rsidRDefault="00F27790" w:rsidP="00CF4E79">
            <w:pPr>
              <w:pStyle w:val="ListParagraph"/>
              <w:numPr>
                <w:ilvl w:val="0"/>
                <w:numId w:val="20"/>
              </w:numPr>
              <w:autoSpaceDE w:val="0"/>
              <w:autoSpaceDN w:val="0"/>
              <w:adjustRightInd w:val="0"/>
              <w:ind w:left="170" w:hanging="170"/>
              <w:rPr>
                <w:rFonts w:cs="Arial"/>
              </w:rPr>
            </w:pPr>
            <w:r>
              <w:rPr>
                <w:rFonts w:cs="Arial"/>
              </w:rPr>
              <w:t>Talk about what it means to be a successful human? What different skills, talents and qualities might people have that they should be proud of?</w:t>
            </w:r>
          </w:p>
          <w:p w:rsidR="009F55F3" w:rsidRDefault="00F27790" w:rsidP="00CF4E79">
            <w:pPr>
              <w:pStyle w:val="ListParagraph"/>
              <w:numPr>
                <w:ilvl w:val="0"/>
                <w:numId w:val="20"/>
              </w:numPr>
              <w:autoSpaceDE w:val="0"/>
              <w:autoSpaceDN w:val="0"/>
              <w:adjustRightInd w:val="0"/>
              <w:ind w:left="170" w:hanging="170"/>
              <w:rPr>
                <w:rFonts w:cs="Arial"/>
              </w:rPr>
            </w:pPr>
            <w:r>
              <w:rPr>
                <w:rFonts w:cs="Arial"/>
              </w:rPr>
              <w:t>Pupils could talk about the things they have done or the things about themselves that make them feel proud.</w:t>
            </w:r>
          </w:p>
          <w:p w:rsidR="00F27790" w:rsidRPr="00867B4B" w:rsidRDefault="00F27790" w:rsidP="00CF4E79">
            <w:pPr>
              <w:pStyle w:val="ListParagraph"/>
              <w:numPr>
                <w:ilvl w:val="0"/>
                <w:numId w:val="20"/>
              </w:numPr>
              <w:autoSpaceDE w:val="0"/>
              <w:autoSpaceDN w:val="0"/>
              <w:adjustRightInd w:val="0"/>
              <w:ind w:left="170" w:hanging="170"/>
              <w:rPr>
                <w:rFonts w:cs="Arial"/>
              </w:rPr>
            </w:pPr>
            <w:r>
              <w:rPr>
                <w:rFonts w:cs="Arial"/>
              </w:rPr>
              <w:t>Write a class song to celebrate good things about the class</w:t>
            </w:r>
          </w:p>
        </w:tc>
      </w:tr>
      <w:tr w:rsidR="00CE7344" w:rsidRPr="00867B4B" w:rsidTr="00CD5A91">
        <w:trPr>
          <w:trHeight w:val="699"/>
        </w:trPr>
        <w:tc>
          <w:tcPr>
            <w:tcW w:w="1218" w:type="dxa"/>
          </w:tcPr>
          <w:p w:rsidR="000339B0" w:rsidRPr="00867B4B" w:rsidRDefault="00B26DD4" w:rsidP="001B4DF5">
            <w:pPr>
              <w:jc w:val="center"/>
              <w:rPr>
                <w:rFonts w:cs="Arial"/>
                <w:b/>
              </w:rPr>
            </w:pPr>
            <w:r w:rsidRPr="00867B4B">
              <w:rPr>
                <w:rFonts w:cs="Arial"/>
                <w:b/>
              </w:rPr>
              <w:lastRenderedPageBreak/>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667E74" w:rsidRPr="00DE2DB2" w:rsidRDefault="00046A4F" w:rsidP="00CF4E79">
            <w:pPr>
              <w:pStyle w:val="ListParagraph"/>
              <w:numPr>
                <w:ilvl w:val="0"/>
                <w:numId w:val="39"/>
              </w:numPr>
              <w:autoSpaceDE w:val="0"/>
              <w:autoSpaceDN w:val="0"/>
              <w:adjustRightInd w:val="0"/>
              <w:ind w:left="170" w:hanging="170"/>
              <w:rPr>
                <w:rFonts w:cs="Arial"/>
              </w:rPr>
            </w:pPr>
            <w:r w:rsidRPr="00DE2DB2">
              <w:rPr>
                <w:rFonts w:cs="Arial"/>
              </w:rPr>
              <w:t xml:space="preserve">Read/watch the story of the first Pentecost: </w:t>
            </w:r>
            <w:hyperlink r:id="rId9" w:history="1">
              <w:r w:rsidRPr="00DE2DB2">
                <w:rPr>
                  <w:rStyle w:val="Hyperlink"/>
                  <w:rFonts w:cs="Arial"/>
                </w:rPr>
                <w:t>https://www.youtube.com/watch?v=IqG_lvZhU-A</w:t>
              </w:r>
            </w:hyperlink>
          </w:p>
          <w:p w:rsidR="00046A4F" w:rsidRDefault="00BB407F" w:rsidP="00CF4E79">
            <w:pPr>
              <w:pStyle w:val="ListParagraph"/>
              <w:numPr>
                <w:ilvl w:val="0"/>
                <w:numId w:val="38"/>
              </w:numPr>
              <w:autoSpaceDE w:val="0"/>
              <w:autoSpaceDN w:val="0"/>
              <w:adjustRightInd w:val="0"/>
              <w:ind w:left="170" w:hanging="170"/>
              <w:rPr>
                <w:rFonts w:cs="Arial"/>
              </w:rPr>
            </w:pPr>
            <w:r>
              <w:rPr>
                <w:rFonts w:cs="Arial"/>
              </w:rPr>
              <w:t>Talk about why the flame might be a good symbol for the Holy Spirit. Light a candle and ask children to think about their feelings about the flame. Give each child a flame shape cut out of coloured paper and ask them to write a word to describe the flame/their feelings about the flame. Display flames and look at the collection of words generated. Ask children to identify which words might have applied to the apostles at the first Pentecost.</w:t>
            </w:r>
          </w:p>
          <w:p w:rsidR="00DE2DB2" w:rsidRDefault="00BB407F" w:rsidP="00CF4E79">
            <w:pPr>
              <w:pStyle w:val="ListParagraph"/>
              <w:numPr>
                <w:ilvl w:val="0"/>
                <w:numId w:val="38"/>
              </w:numPr>
              <w:autoSpaceDE w:val="0"/>
              <w:autoSpaceDN w:val="0"/>
              <w:adjustRightInd w:val="0"/>
              <w:ind w:left="170" w:hanging="170"/>
              <w:rPr>
                <w:rFonts w:cs="Arial"/>
              </w:rPr>
            </w:pPr>
            <w:r>
              <w:rPr>
                <w:rFonts w:cs="Arial"/>
              </w:rPr>
              <w:t>Hot seating: Choose a pupil to take on the role of one of the apostles. Other pupils to ask questions to find out more about what happened at Pentecost and the impact that this might have had on the apostles and the early Christian community.</w:t>
            </w:r>
          </w:p>
          <w:p w:rsidR="00CF4E79" w:rsidRDefault="00CF4E79" w:rsidP="00CF4E79">
            <w:pPr>
              <w:pStyle w:val="ListParagraph"/>
              <w:numPr>
                <w:ilvl w:val="0"/>
                <w:numId w:val="38"/>
              </w:numPr>
              <w:autoSpaceDE w:val="0"/>
              <w:autoSpaceDN w:val="0"/>
              <w:adjustRightInd w:val="0"/>
              <w:ind w:left="170" w:hanging="170"/>
              <w:rPr>
                <w:rFonts w:cs="Arial"/>
              </w:rPr>
            </w:pPr>
            <w:r>
              <w:rPr>
                <w:rFonts w:cs="Arial"/>
              </w:rPr>
              <w:t xml:space="preserve">Possible assessment activity: Imagine that you were one of the people present at the first Pentecost. What would you say to your family when you returned home? </w:t>
            </w:r>
          </w:p>
          <w:p w:rsidR="00667E74" w:rsidRPr="00DE2DB2" w:rsidRDefault="00DE2DB2" w:rsidP="00CF4E79">
            <w:pPr>
              <w:pStyle w:val="ListParagraph"/>
              <w:numPr>
                <w:ilvl w:val="0"/>
                <w:numId w:val="38"/>
              </w:numPr>
              <w:autoSpaceDE w:val="0"/>
              <w:autoSpaceDN w:val="0"/>
              <w:adjustRightInd w:val="0"/>
              <w:ind w:left="170" w:hanging="170"/>
              <w:rPr>
                <w:rFonts w:cs="Arial"/>
              </w:rPr>
            </w:pPr>
            <w:r>
              <w:rPr>
                <w:rFonts w:cs="Arial"/>
              </w:rPr>
              <w:t xml:space="preserve">Explain that the fruit of the Spirit are qualities that </w:t>
            </w:r>
            <w:r w:rsidRPr="00DE2DB2">
              <w:rPr>
                <w:rFonts w:cs="Arial"/>
              </w:rPr>
              <w:t>Christian believes they can develop through the help of the Holy Spirit: love, joy, peace, longsuffering, kindness, goodness, faithfulness, gentleness, self-control.</w:t>
            </w:r>
            <w:r>
              <w:rPr>
                <w:rFonts w:cs="Arial"/>
              </w:rPr>
              <w:t xml:space="preserve"> Christians are encouraged</w:t>
            </w:r>
            <w:r w:rsidRPr="00DE2DB2">
              <w:rPr>
                <w:rFonts w:cs="Arial"/>
              </w:rPr>
              <w:t xml:space="preserve"> </w:t>
            </w:r>
            <w:r>
              <w:rPr>
                <w:rFonts w:cs="Arial"/>
              </w:rPr>
              <w:t xml:space="preserve">to develop these </w:t>
            </w:r>
            <w:r w:rsidRPr="00DE2DB2">
              <w:rPr>
                <w:rFonts w:cs="Arial"/>
              </w:rPr>
              <w:t xml:space="preserve">‘good’ fruits of the spirit and to turn away from </w:t>
            </w:r>
            <w:r>
              <w:rPr>
                <w:rFonts w:cs="Arial"/>
              </w:rPr>
              <w:t>‘</w:t>
            </w:r>
            <w:r w:rsidRPr="00DE2DB2">
              <w:rPr>
                <w:rFonts w:cs="Arial"/>
              </w:rPr>
              <w:t>bad fruits</w:t>
            </w:r>
            <w:r>
              <w:rPr>
                <w:rFonts w:cs="Arial"/>
              </w:rPr>
              <w:t>’</w:t>
            </w:r>
            <w:r w:rsidRPr="00DE2DB2">
              <w:rPr>
                <w:rFonts w:cs="Arial"/>
              </w:rPr>
              <w:t>.</w:t>
            </w:r>
            <w:r>
              <w:rPr>
                <w:rFonts w:cs="Arial"/>
              </w:rPr>
              <w:t xml:space="preserve"> Ask pupils to suggest how these characteristics might inspire people to make a difference in the local community and/or globally.</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F94D67" w:rsidRPr="00F94D67" w:rsidRDefault="00DE2DB2" w:rsidP="00F94D67">
            <w:pPr>
              <w:pStyle w:val="ListParagraph"/>
              <w:numPr>
                <w:ilvl w:val="0"/>
                <w:numId w:val="36"/>
              </w:numPr>
              <w:spacing w:before="100" w:beforeAutospacing="1"/>
              <w:ind w:left="170" w:hanging="170"/>
              <w:rPr>
                <w:rFonts w:cs="Arial"/>
              </w:rPr>
            </w:pPr>
            <w:r>
              <w:rPr>
                <w:rFonts w:cs="Arial"/>
              </w:rPr>
              <w:t>Ask children to</w:t>
            </w:r>
            <w:r w:rsidR="00F94D67">
              <w:rPr>
                <w:rFonts w:cs="Arial"/>
              </w:rPr>
              <w:t xml:space="preserve"> think about the lyrics of a </w:t>
            </w:r>
            <w:r>
              <w:rPr>
                <w:rFonts w:cs="Arial"/>
              </w:rPr>
              <w:t xml:space="preserve">Christian song </w:t>
            </w:r>
            <w:r w:rsidR="00F94D67">
              <w:rPr>
                <w:rFonts w:cs="Arial"/>
              </w:rPr>
              <w:t xml:space="preserve">such as ‘Colours of Day’ </w:t>
            </w:r>
            <w:hyperlink r:id="rId10" w:history="1">
              <w:r w:rsidR="00F94D67" w:rsidRPr="00DC49E5">
                <w:rPr>
                  <w:rStyle w:val="Hyperlink"/>
                  <w:rFonts w:cs="Arial"/>
                </w:rPr>
                <w:t>https://www.youtube.com/watch?v=mw-7CJhlbp0</w:t>
              </w:r>
            </w:hyperlink>
            <w:r w:rsidR="00F94D67">
              <w:rPr>
                <w:rFonts w:cs="Arial"/>
              </w:rPr>
              <w:t xml:space="preserve"> </w:t>
            </w:r>
            <w:r w:rsidRPr="00F94D67">
              <w:rPr>
                <w:rFonts w:cs="Arial"/>
              </w:rPr>
              <w:t>and how it might link with what they have learned about the Holy Spirit.</w:t>
            </w:r>
            <w:r w:rsidR="00F94D67">
              <w:rPr>
                <w:rFonts w:cs="Arial"/>
              </w:rPr>
              <w:t xml:space="preserve"> If your school subscribe to ‘</w:t>
            </w:r>
            <w:proofErr w:type="spellStart"/>
            <w:r w:rsidR="00F94D67">
              <w:rPr>
                <w:rFonts w:cs="Arial"/>
              </w:rPr>
              <w:t>Fischy</w:t>
            </w:r>
            <w:proofErr w:type="spellEnd"/>
            <w:r w:rsidR="00F94D67">
              <w:rPr>
                <w:rFonts w:cs="Arial"/>
              </w:rPr>
              <w:t xml:space="preserve"> music’ this is also a good example </w:t>
            </w:r>
            <w:hyperlink r:id="rId11" w:history="1">
              <w:r w:rsidR="00F94D67" w:rsidRPr="00DC49E5">
                <w:rPr>
                  <w:rStyle w:val="Hyperlink"/>
                  <w:rFonts w:cs="Arial"/>
                </w:rPr>
                <w:t>https://www.fischy.com/songs/bring-it-all-to-me-2/</w:t>
              </w:r>
            </w:hyperlink>
          </w:p>
          <w:p w:rsidR="00DE2DB2" w:rsidRPr="00DE2DB2" w:rsidRDefault="00DE2DB2" w:rsidP="00DE2DB2">
            <w:pPr>
              <w:pStyle w:val="ListParagraph"/>
              <w:numPr>
                <w:ilvl w:val="0"/>
                <w:numId w:val="36"/>
              </w:numPr>
              <w:spacing w:before="100" w:beforeAutospacing="1"/>
              <w:ind w:left="283" w:hanging="170"/>
              <w:rPr>
                <w:rFonts w:cs="Arial"/>
              </w:rPr>
            </w:pPr>
            <w:r>
              <w:rPr>
                <w:rFonts w:cs="Arial"/>
              </w:rPr>
              <w:t>Explore differing forms of communal worship and the use of music i</w:t>
            </w:r>
            <w:r w:rsidRPr="00667E74">
              <w:rPr>
                <w:rFonts w:cs="Arial"/>
              </w:rPr>
              <w:t>n Christian worship</w:t>
            </w:r>
          </w:p>
          <w:p w:rsidR="00466D9B" w:rsidRDefault="005C1E7F" w:rsidP="00466D9B">
            <w:pPr>
              <w:pStyle w:val="ListParagraph"/>
              <w:numPr>
                <w:ilvl w:val="0"/>
                <w:numId w:val="36"/>
              </w:numPr>
              <w:spacing w:before="100" w:beforeAutospacing="1"/>
              <w:ind w:left="283" w:hanging="170"/>
              <w:rPr>
                <w:rFonts w:cs="Arial"/>
              </w:rPr>
            </w:pPr>
            <w:r w:rsidRPr="005C1E7F">
              <w:rPr>
                <w:rFonts w:cs="Arial"/>
              </w:rPr>
              <w:t xml:space="preserve">Look at images of </w:t>
            </w:r>
            <w:r w:rsidR="00466D9B">
              <w:rPr>
                <w:rFonts w:cs="Arial"/>
              </w:rPr>
              <w:t xml:space="preserve">holy </w:t>
            </w:r>
            <w:r>
              <w:rPr>
                <w:rFonts w:cs="Arial"/>
              </w:rPr>
              <w:t xml:space="preserve">different </w:t>
            </w:r>
            <w:r w:rsidR="00466D9B">
              <w:rPr>
                <w:rFonts w:cs="Arial"/>
              </w:rPr>
              <w:t>C</w:t>
            </w:r>
            <w:r w:rsidRPr="005C1E7F">
              <w:rPr>
                <w:rFonts w:cs="Arial"/>
              </w:rPr>
              <w:t>hris</w:t>
            </w:r>
            <w:r>
              <w:rPr>
                <w:rFonts w:cs="Arial"/>
              </w:rPr>
              <w:t>tian communities worshipping</w:t>
            </w:r>
            <w:r w:rsidR="00466D9B">
              <w:rPr>
                <w:rFonts w:cs="Arial"/>
              </w:rPr>
              <w:t xml:space="preserve"> (</w:t>
            </w:r>
            <w:proofErr w:type="spellStart"/>
            <w:r w:rsidR="00466D9B">
              <w:rPr>
                <w:rFonts w:cs="Arial"/>
              </w:rPr>
              <w:t>eg</w:t>
            </w:r>
            <w:proofErr w:type="spellEnd"/>
            <w:r w:rsidR="00466D9B">
              <w:rPr>
                <w:rFonts w:cs="Arial"/>
              </w:rPr>
              <w:t xml:space="preserve">. Pentecostal worship, Orthodox worship, </w:t>
            </w:r>
            <w:proofErr w:type="spellStart"/>
            <w:r w:rsidR="00466D9B">
              <w:rPr>
                <w:rFonts w:cs="Arial"/>
              </w:rPr>
              <w:t>Hillsong</w:t>
            </w:r>
            <w:proofErr w:type="spellEnd"/>
            <w:r w:rsidR="00466D9B">
              <w:rPr>
                <w:rFonts w:cs="Arial"/>
              </w:rPr>
              <w:t>, Quaker meetings) – talk about how Christians might be inspired by the Holy Spirit in their holy worship. Ask children to think about why it might be important for Christians to believe that the Holy Spirit is present during worship. Discuss the fact that Christians might experience the Holy Spirit in different ways – link this to the idea that they had different ideas about the meaning of the flame.</w:t>
            </w:r>
          </w:p>
          <w:p w:rsidR="00667E74" w:rsidRPr="00FC6628" w:rsidRDefault="00230C74" w:rsidP="00FC6628">
            <w:pPr>
              <w:pStyle w:val="ListParagraph"/>
              <w:numPr>
                <w:ilvl w:val="0"/>
                <w:numId w:val="36"/>
              </w:numPr>
              <w:spacing w:before="100" w:beforeAutospacing="1"/>
              <w:ind w:left="283" w:hanging="170"/>
              <w:rPr>
                <w:rFonts w:cs="Arial"/>
              </w:rPr>
            </w:pPr>
            <w:r>
              <w:rPr>
                <w:rFonts w:cs="Arial"/>
              </w:rPr>
              <w:t xml:space="preserve">Give children some examples of church banners linked with the theme of the Holy Spirit/Pentecost. Explain that some Christian communities organise processions of witness at Pentecost (also known as Whitsuntide – and so the walks are </w:t>
            </w:r>
            <w:r w:rsidR="00441AE8">
              <w:rPr>
                <w:rFonts w:cs="Arial"/>
              </w:rPr>
              <w:t>referred to as whit walks</w:t>
            </w:r>
            <w:r w:rsidR="00FC6628">
              <w:rPr>
                <w:rFonts w:cs="Arial"/>
              </w:rPr>
              <w:t>)</w:t>
            </w:r>
            <w:r w:rsidR="00CF4E79">
              <w:rPr>
                <w:rFonts w:cs="Arial"/>
              </w:rPr>
              <w:t xml:space="preserve"> because they are proud to publicly show that they are a Christian</w:t>
            </w:r>
            <w:r w:rsidR="00FC6628">
              <w:rPr>
                <w:rFonts w:cs="Arial"/>
              </w:rPr>
              <w:t>.</w:t>
            </w:r>
            <w:r w:rsidR="00F94D67">
              <w:rPr>
                <w:rFonts w:cs="Arial"/>
              </w:rPr>
              <w:t xml:space="preserve"> Design own banners including Christian symbols that might be seen at Pentecost. Once finished, write an explanation of the work.</w:t>
            </w:r>
          </w:p>
        </w:tc>
      </w:tr>
      <w:tr w:rsidR="00CE7344" w:rsidRPr="00867B4B" w:rsidTr="00CD5A91">
        <w:tc>
          <w:tcPr>
            <w:tcW w:w="12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Default="000339B0" w:rsidP="000339B0">
            <w:pPr>
              <w:jc w:val="center"/>
              <w:rPr>
                <w:rFonts w:cs="Arial"/>
                <w:b/>
              </w:rPr>
            </w:pPr>
            <w:r w:rsidRPr="00867B4B">
              <w:rPr>
                <w:rFonts w:cs="Arial"/>
                <w:b/>
              </w:rPr>
              <w:t>4</w:t>
            </w:r>
          </w:p>
          <w:p w:rsidR="00C80536" w:rsidRPr="00867B4B" w:rsidRDefault="00C80536" w:rsidP="000339B0">
            <w:pPr>
              <w:jc w:val="center"/>
              <w:rPr>
                <w:rFonts w:cs="Arial"/>
                <w:b/>
              </w:rPr>
            </w:pPr>
          </w:p>
        </w:tc>
        <w:tc>
          <w:tcPr>
            <w:tcW w:w="9272" w:type="dxa"/>
          </w:tcPr>
          <w:p w:rsidR="00CF4E79" w:rsidRDefault="00CF4E79" w:rsidP="00CF4E79">
            <w:pPr>
              <w:pStyle w:val="ListParagraph"/>
              <w:numPr>
                <w:ilvl w:val="0"/>
                <w:numId w:val="40"/>
              </w:numPr>
              <w:autoSpaceDE w:val="0"/>
              <w:autoSpaceDN w:val="0"/>
              <w:adjustRightInd w:val="0"/>
              <w:ind w:left="170" w:hanging="170"/>
              <w:rPr>
                <w:rFonts w:cs="Arial"/>
              </w:rPr>
            </w:pPr>
            <w:r>
              <w:rPr>
                <w:rFonts w:cs="Arial"/>
              </w:rPr>
              <w:t>Give each child a cut-out shape of a person.  Inside they should write/draw the qualities that they believe they should try to cultivate in themselves.</w:t>
            </w:r>
            <w:r w:rsidR="00991F6E">
              <w:rPr>
                <w:rFonts w:cs="Arial"/>
              </w:rPr>
              <w:t xml:space="preserve"> Create a washing line of these across the class – the children can then compare their own values with those of others in the class.</w:t>
            </w:r>
          </w:p>
          <w:p w:rsidR="00CF4E79" w:rsidRDefault="00CF4E79" w:rsidP="00CF4E79">
            <w:pPr>
              <w:pStyle w:val="ListParagraph"/>
              <w:numPr>
                <w:ilvl w:val="0"/>
                <w:numId w:val="40"/>
              </w:numPr>
              <w:autoSpaceDE w:val="0"/>
              <w:autoSpaceDN w:val="0"/>
              <w:adjustRightInd w:val="0"/>
              <w:ind w:left="170" w:hanging="170"/>
              <w:rPr>
                <w:rFonts w:cs="Arial"/>
              </w:rPr>
            </w:pPr>
            <w:r>
              <w:rPr>
                <w:rFonts w:cs="Arial"/>
              </w:rPr>
              <w:t xml:space="preserve">Ask children to take turns to stand up and tell the class something about themselves that they are proud of. </w:t>
            </w:r>
          </w:p>
          <w:p w:rsidR="00667E74" w:rsidRPr="00991F6E" w:rsidRDefault="00991F6E" w:rsidP="00667E74">
            <w:pPr>
              <w:pStyle w:val="ListParagraph"/>
              <w:numPr>
                <w:ilvl w:val="0"/>
                <w:numId w:val="40"/>
              </w:numPr>
              <w:autoSpaceDE w:val="0"/>
              <w:autoSpaceDN w:val="0"/>
              <w:adjustRightInd w:val="0"/>
              <w:ind w:left="170" w:hanging="170"/>
              <w:rPr>
                <w:rFonts w:cs="Arial"/>
              </w:rPr>
            </w:pPr>
            <w:r>
              <w:rPr>
                <w:rFonts w:cs="Arial"/>
              </w:rPr>
              <w:t>Discuss who or what inspires them to be better people (these could be famous people or members of their family/community)</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874498" w:rsidP="00CE7344">
            <w:pPr>
              <w:rPr>
                <w:rFonts w:cs="Arial"/>
                <w:b/>
                <w:sz w:val="24"/>
                <w:szCs w:val="24"/>
              </w:rPr>
            </w:pPr>
            <w:r>
              <w:rPr>
                <w:rFonts w:cs="Arial"/>
                <w:b/>
                <w:sz w:val="24"/>
                <w:szCs w:val="24"/>
              </w:rPr>
              <w:t>Y3</w:t>
            </w:r>
            <w:r w:rsidR="00673A0B" w:rsidRPr="00673A0B">
              <w:rPr>
                <w:rFonts w:cs="Arial"/>
                <w:b/>
                <w:sz w:val="24"/>
                <w:szCs w:val="24"/>
              </w:rPr>
              <w:t xml:space="preserve"> Learning - children will:</w:t>
            </w:r>
          </w:p>
        </w:tc>
      </w:tr>
      <w:tr w:rsidR="00673A0B" w:rsidTr="00673A0B">
        <w:tc>
          <w:tcPr>
            <w:tcW w:w="2614" w:type="dxa"/>
          </w:tcPr>
          <w:p w:rsidR="00C259A4" w:rsidRDefault="00C259A4" w:rsidP="00C259A4">
            <w:pPr>
              <w:pStyle w:val="ListParagraph"/>
              <w:numPr>
                <w:ilvl w:val="0"/>
                <w:numId w:val="34"/>
              </w:numPr>
              <w:ind w:left="113" w:hanging="113"/>
              <w:rPr>
                <w:sz w:val="18"/>
                <w:szCs w:val="18"/>
              </w:rPr>
            </w:pPr>
            <w:r>
              <w:rPr>
                <w:sz w:val="18"/>
                <w:szCs w:val="18"/>
              </w:rPr>
              <w:t>know what Christians mean by the Holy Spirit</w:t>
            </w:r>
          </w:p>
          <w:p w:rsidR="00C259A4" w:rsidRDefault="00C259A4" w:rsidP="00C259A4">
            <w:pPr>
              <w:pStyle w:val="ListParagraph"/>
              <w:numPr>
                <w:ilvl w:val="0"/>
                <w:numId w:val="34"/>
              </w:numPr>
              <w:ind w:left="113" w:hanging="113"/>
              <w:rPr>
                <w:sz w:val="18"/>
                <w:szCs w:val="18"/>
              </w:rPr>
            </w:pPr>
            <w:r>
              <w:rPr>
                <w:sz w:val="18"/>
                <w:szCs w:val="18"/>
              </w:rPr>
              <w:t>suggest how belief in the Holy Spirit as God’s presence in the world might have an impact on individuals and communities</w:t>
            </w:r>
          </w:p>
          <w:p w:rsidR="00C259A4" w:rsidRPr="00C259A4" w:rsidRDefault="00C259A4" w:rsidP="00C259A4">
            <w:pPr>
              <w:pStyle w:val="ListParagraph"/>
              <w:numPr>
                <w:ilvl w:val="0"/>
                <w:numId w:val="34"/>
              </w:numPr>
              <w:ind w:left="113" w:hanging="113"/>
              <w:rPr>
                <w:sz w:val="18"/>
                <w:szCs w:val="18"/>
              </w:rPr>
            </w:pPr>
            <w:r w:rsidRPr="00C259A4">
              <w:rPr>
                <w:sz w:val="18"/>
                <w:szCs w:val="18"/>
              </w:rPr>
              <w:t>identify Christian values exemplified in the gifts</w:t>
            </w:r>
            <w:r w:rsidR="006A0254">
              <w:rPr>
                <w:sz w:val="18"/>
                <w:szCs w:val="18"/>
              </w:rPr>
              <w:t>/fruits</w:t>
            </w:r>
            <w:r w:rsidRPr="00C259A4">
              <w:rPr>
                <w:sz w:val="18"/>
                <w:szCs w:val="18"/>
              </w:rPr>
              <w:t xml:space="preserve"> of the Spirit</w:t>
            </w:r>
          </w:p>
          <w:p w:rsidR="00673A0B" w:rsidRPr="00874498" w:rsidRDefault="00673A0B" w:rsidP="00C259A4">
            <w:pPr>
              <w:ind w:left="113" w:hanging="113"/>
              <w:rPr>
                <w:sz w:val="20"/>
                <w:szCs w:val="20"/>
              </w:rPr>
            </w:pPr>
          </w:p>
        </w:tc>
        <w:tc>
          <w:tcPr>
            <w:tcW w:w="2614" w:type="dxa"/>
          </w:tcPr>
          <w:p w:rsidR="00C259A4" w:rsidRDefault="00C259A4" w:rsidP="00C259A4">
            <w:pPr>
              <w:pStyle w:val="ListParagraph"/>
              <w:numPr>
                <w:ilvl w:val="0"/>
                <w:numId w:val="34"/>
              </w:numPr>
              <w:ind w:left="113" w:hanging="113"/>
              <w:rPr>
                <w:sz w:val="18"/>
                <w:szCs w:val="18"/>
              </w:rPr>
            </w:pPr>
            <w:r>
              <w:rPr>
                <w:sz w:val="18"/>
                <w:szCs w:val="18"/>
              </w:rPr>
              <w:t xml:space="preserve">identify how beliefs about the Holy Spirit might influence forms of worship in a range of Christian denominations </w:t>
            </w:r>
          </w:p>
          <w:p w:rsidR="00C259A4" w:rsidRDefault="00C259A4" w:rsidP="00C259A4">
            <w:pPr>
              <w:pStyle w:val="ListParagraph"/>
              <w:numPr>
                <w:ilvl w:val="0"/>
                <w:numId w:val="34"/>
              </w:numPr>
              <w:ind w:left="113" w:hanging="113"/>
              <w:rPr>
                <w:sz w:val="18"/>
                <w:szCs w:val="18"/>
              </w:rPr>
            </w:pPr>
            <w:r>
              <w:rPr>
                <w:sz w:val="18"/>
                <w:szCs w:val="18"/>
              </w:rPr>
              <w:t>describe how and why Pentecost is celebrated</w:t>
            </w:r>
          </w:p>
          <w:p w:rsidR="00673A0B" w:rsidRPr="00C259A4" w:rsidRDefault="00C259A4" w:rsidP="00C259A4">
            <w:pPr>
              <w:pStyle w:val="ListParagraph"/>
              <w:numPr>
                <w:ilvl w:val="0"/>
                <w:numId w:val="34"/>
              </w:numPr>
              <w:ind w:left="113" w:hanging="113"/>
              <w:rPr>
                <w:sz w:val="18"/>
                <w:szCs w:val="18"/>
              </w:rPr>
            </w:pPr>
            <w:r w:rsidRPr="00C259A4">
              <w:rPr>
                <w:sz w:val="18"/>
                <w:szCs w:val="18"/>
              </w:rPr>
              <w:t>describe why some Christians might take part in a procession of witness</w:t>
            </w:r>
          </w:p>
        </w:tc>
        <w:tc>
          <w:tcPr>
            <w:tcW w:w="2614" w:type="dxa"/>
          </w:tcPr>
          <w:p w:rsidR="00C259A4" w:rsidRDefault="00C259A4" w:rsidP="00C259A4">
            <w:pPr>
              <w:pStyle w:val="ListParagraph"/>
              <w:numPr>
                <w:ilvl w:val="0"/>
                <w:numId w:val="34"/>
              </w:numPr>
              <w:ind w:left="113" w:hanging="113"/>
              <w:rPr>
                <w:sz w:val="18"/>
                <w:szCs w:val="18"/>
              </w:rPr>
            </w:pPr>
            <w:r>
              <w:rPr>
                <w:sz w:val="18"/>
                <w:szCs w:val="18"/>
              </w:rPr>
              <w:t>describe aspects of being human that we should be proud of</w:t>
            </w:r>
          </w:p>
          <w:p w:rsidR="00673A0B" w:rsidRPr="00C259A4" w:rsidRDefault="00C259A4" w:rsidP="00C259A4">
            <w:pPr>
              <w:pStyle w:val="ListParagraph"/>
              <w:numPr>
                <w:ilvl w:val="0"/>
                <w:numId w:val="34"/>
              </w:numPr>
              <w:ind w:left="113" w:hanging="113"/>
              <w:rPr>
                <w:sz w:val="18"/>
                <w:szCs w:val="18"/>
              </w:rPr>
            </w:pPr>
            <w:r w:rsidRPr="00C259A4">
              <w:rPr>
                <w:sz w:val="18"/>
                <w:szCs w:val="18"/>
              </w:rPr>
              <w:t>discuss what it means to be a successful human – and the different measures of success that might be applied</w:t>
            </w:r>
          </w:p>
        </w:tc>
        <w:tc>
          <w:tcPr>
            <w:tcW w:w="2614" w:type="dxa"/>
          </w:tcPr>
          <w:p w:rsidR="00C259A4" w:rsidRDefault="00C259A4" w:rsidP="00C259A4">
            <w:pPr>
              <w:pStyle w:val="ListParagraph"/>
              <w:numPr>
                <w:ilvl w:val="0"/>
                <w:numId w:val="34"/>
              </w:numPr>
              <w:ind w:left="113" w:hanging="113"/>
              <w:rPr>
                <w:sz w:val="18"/>
                <w:szCs w:val="18"/>
              </w:rPr>
            </w:pPr>
            <w:r>
              <w:rPr>
                <w:sz w:val="18"/>
                <w:szCs w:val="18"/>
              </w:rPr>
              <w:t>discuss their own sense of value and what is good/unique about being them</w:t>
            </w:r>
          </w:p>
          <w:p w:rsidR="00673A0B" w:rsidRPr="00C259A4" w:rsidRDefault="00C259A4" w:rsidP="00C259A4">
            <w:pPr>
              <w:pStyle w:val="ListParagraph"/>
              <w:numPr>
                <w:ilvl w:val="0"/>
                <w:numId w:val="34"/>
              </w:numPr>
              <w:ind w:left="113" w:hanging="113"/>
              <w:rPr>
                <w:sz w:val="18"/>
                <w:szCs w:val="18"/>
              </w:rPr>
            </w:pPr>
            <w:r w:rsidRPr="00C259A4">
              <w:rPr>
                <w:sz w:val="18"/>
                <w:szCs w:val="18"/>
              </w:rPr>
              <w:t>reflect on the people that they value in their lives – and how they show their appreciation</w:t>
            </w: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93" w:rsidRDefault="00D14193" w:rsidP="00863D12">
      <w:pPr>
        <w:spacing w:after="0" w:line="240" w:lineRule="auto"/>
      </w:pPr>
      <w:r>
        <w:separator/>
      </w:r>
    </w:p>
  </w:endnote>
  <w:endnote w:type="continuationSeparator" w:id="0">
    <w:p w:rsidR="00D14193" w:rsidRDefault="00D14193"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93" w:rsidRDefault="00D14193" w:rsidP="00863D12">
      <w:pPr>
        <w:spacing w:after="0" w:line="240" w:lineRule="auto"/>
      </w:pPr>
      <w:r>
        <w:separator/>
      </w:r>
    </w:p>
  </w:footnote>
  <w:footnote w:type="continuationSeparator" w:id="0">
    <w:p w:rsidR="00D14193" w:rsidRDefault="00D14193"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92914"/>
    <w:multiLevelType w:val="hybridMultilevel"/>
    <w:tmpl w:val="236A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958FE"/>
    <w:multiLevelType w:val="hybridMultilevel"/>
    <w:tmpl w:val="A6AE0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6"/>
  </w:num>
  <w:num w:numId="4">
    <w:abstractNumId w:val="10"/>
  </w:num>
  <w:num w:numId="5">
    <w:abstractNumId w:val="7"/>
  </w:num>
  <w:num w:numId="6">
    <w:abstractNumId w:val="37"/>
  </w:num>
  <w:num w:numId="7">
    <w:abstractNumId w:val="2"/>
  </w:num>
  <w:num w:numId="8">
    <w:abstractNumId w:val="25"/>
  </w:num>
  <w:num w:numId="9">
    <w:abstractNumId w:val="34"/>
  </w:num>
  <w:num w:numId="10">
    <w:abstractNumId w:val="32"/>
  </w:num>
  <w:num w:numId="11">
    <w:abstractNumId w:val="3"/>
  </w:num>
  <w:num w:numId="12">
    <w:abstractNumId w:val="12"/>
  </w:num>
  <w:num w:numId="13">
    <w:abstractNumId w:val="19"/>
  </w:num>
  <w:num w:numId="14">
    <w:abstractNumId w:val="35"/>
  </w:num>
  <w:num w:numId="15">
    <w:abstractNumId w:val="0"/>
  </w:num>
  <w:num w:numId="16">
    <w:abstractNumId w:val="17"/>
  </w:num>
  <w:num w:numId="17">
    <w:abstractNumId w:val="31"/>
  </w:num>
  <w:num w:numId="18">
    <w:abstractNumId w:val="8"/>
  </w:num>
  <w:num w:numId="19">
    <w:abstractNumId w:val="1"/>
  </w:num>
  <w:num w:numId="20">
    <w:abstractNumId w:val="9"/>
  </w:num>
  <w:num w:numId="21">
    <w:abstractNumId w:val="14"/>
  </w:num>
  <w:num w:numId="22">
    <w:abstractNumId w:val="20"/>
  </w:num>
  <w:num w:numId="23">
    <w:abstractNumId w:val="33"/>
  </w:num>
  <w:num w:numId="24">
    <w:abstractNumId w:val="28"/>
  </w:num>
  <w:num w:numId="25">
    <w:abstractNumId w:val="5"/>
  </w:num>
  <w:num w:numId="26">
    <w:abstractNumId w:val="39"/>
  </w:num>
  <w:num w:numId="27">
    <w:abstractNumId w:val="6"/>
  </w:num>
  <w:num w:numId="28">
    <w:abstractNumId w:val="11"/>
  </w:num>
  <w:num w:numId="29">
    <w:abstractNumId w:val="24"/>
  </w:num>
  <w:num w:numId="30">
    <w:abstractNumId w:val="23"/>
  </w:num>
  <w:num w:numId="31">
    <w:abstractNumId w:val="22"/>
  </w:num>
  <w:num w:numId="32">
    <w:abstractNumId w:val="18"/>
  </w:num>
  <w:num w:numId="33">
    <w:abstractNumId w:val="16"/>
  </w:num>
  <w:num w:numId="34">
    <w:abstractNumId w:val="4"/>
  </w:num>
  <w:num w:numId="35">
    <w:abstractNumId w:val="38"/>
  </w:num>
  <w:num w:numId="36">
    <w:abstractNumId w:val="27"/>
  </w:num>
  <w:num w:numId="37">
    <w:abstractNumId w:val="15"/>
  </w:num>
  <w:num w:numId="38">
    <w:abstractNumId w:val="13"/>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39B0"/>
    <w:rsid w:val="00046A4F"/>
    <w:rsid w:val="00052526"/>
    <w:rsid w:val="00087CD2"/>
    <w:rsid w:val="00096440"/>
    <w:rsid w:val="000A4122"/>
    <w:rsid w:val="000B613A"/>
    <w:rsid w:val="000C77BD"/>
    <w:rsid w:val="000F5A09"/>
    <w:rsid w:val="00105719"/>
    <w:rsid w:val="0010575E"/>
    <w:rsid w:val="00111699"/>
    <w:rsid w:val="00120F69"/>
    <w:rsid w:val="00125FDD"/>
    <w:rsid w:val="00143448"/>
    <w:rsid w:val="00163F60"/>
    <w:rsid w:val="001660E5"/>
    <w:rsid w:val="001B4DF5"/>
    <w:rsid w:val="001C02D8"/>
    <w:rsid w:val="001D0F42"/>
    <w:rsid w:val="001E22B0"/>
    <w:rsid w:val="00203587"/>
    <w:rsid w:val="00230C74"/>
    <w:rsid w:val="002350C0"/>
    <w:rsid w:val="003137F1"/>
    <w:rsid w:val="003138D1"/>
    <w:rsid w:val="00321B83"/>
    <w:rsid w:val="00340637"/>
    <w:rsid w:val="003421FF"/>
    <w:rsid w:val="0035524C"/>
    <w:rsid w:val="00364484"/>
    <w:rsid w:val="00364D2F"/>
    <w:rsid w:val="00370C81"/>
    <w:rsid w:val="003949C5"/>
    <w:rsid w:val="003B3DD2"/>
    <w:rsid w:val="003C2248"/>
    <w:rsid w:val="003C760E"/>
    <w:rsid w:val="003D3AA7"/>
    <w:rsid w:val="003E4A3E"/>
    <w:rsid w:val="003F2106"/>
    <w:rsid w:val="003F3770"/>
    <w:rsid w:val="00411768"/>
    <w:rsid w:val="004321DA"/>
    <w:rsid w:val="00433AC0"/>
    <w:rsid w:val="00441AE8"/>
    <w:rsid w:val="004536F8"/>
    <w:rsid w:val="00466D9B"/>
    <w:rsid w:val="00483A87"/>
    <w:rsid w:val="004872F0"/>
    <w:rsid w:val="004A1C81"/>
    <w:rsid w:val="004C3A83"/>
    <w:rsid w:val="004D3921"/>
    <w:rsid w:val="004E453E"/>
    <w:rsid w:val="005002FA"/>
    <w:rsid w:val="00530F7E"/>
    <w:rsid w:val="00553715"/>
    <w:rsid w:val="00564E98"/>
    <w:rsid w:val="00567EB3"/>
    <w:rsid w:val="00580C4A"/>
    <w:rsid w:val="005A74DC"/>
    <w:rsid w:val="005B0832"/>
    <w:rsid w:val="005C1E7F"/>
    <w:rsid w:val="005E03F0"/>
    <w:rsid w:val="005E3044"/>
    <w:rsid w:val="006567FA"/>
    <w:rsid w:val="00660C3E"/>
    <w:rsid w:val="00663099"/>
    <w:rsid w:val="00667E74"/>
    <w:rsid w:val="00673A0B"/>
    <w:rsid w:val="00680C46"/>
    <w:rsid w:val="006A0254"/>
    <w:rsid w:val="006A1D54"/>
    <w:rsid w:val="006E38B4"/>
    <w:rsid w:val="0074351B"/>
    <w:rsid w:val="0075449F"/>
    <w:rsid w:val="00761EF3"/>
    <w:rsid w:val="00764641"/>
    <w:rsid w:val="00775F4C"/>
    <w:rsid w:val="007938DC"/>
    <w:rsid w:val="007A6C15"/>
    <w:rsid w:val="00811D1B"/>
    <w:rsid w:val="00842155"/>
    <w:rsid w:val="00863D12"/>
    <w:rsid w:val="00867B4B"/>
    <w:rsid w:val="00872860"/>
    <w:rsid w:val="00874498"/>
    <w:rsid w:val="0088592D"/>
    <w:rsid w:val="008A1028"/>
    <w:rsid w:val="008A1063"/>
    <w:rsid w:val="008A7E1C"/>
    <w:rsid w:val="008D5B89"/>
    <w:rsid w:val="00931BDF"/>
    <w:rsid w:val="0095699A"/>
    <w:rsid w:val="009777FB"/>
    <w:rsid w:val="00991F6E"/>
    <w:rsid w:val="009F55F3"/>
    <w:rsid w:val="00A53A37"/>
    <w:rsid w:val="00A812B2"/>
    <w:rsid w:val="00AA38EC"/>
    <w:rsid w:val="00AA4E43"/>
    <w:rsid w:val="00AE5A84"/>
    <w:rsid w:val="00AE5F2F"/>
    <w:rsid w:val="00B26DD4"/>
    <w:rsid w:val="00B61D90"/>
    <w:rsid w:val="00B748B1"/>
    <w:rsid w:val="00BB407F"/>
    <w:rsid w:val="00BB6081"/>
    <w:rsid w:val="00BC70BD"/>
    <w:rsid w:val="00BC714B"/>
    <w:rsid w:val="00BD68E9"/>
    <w:rsid w:val="00C259A4"/>
    <w:rsid w:val="00C25DC1"/>
    <w:rsid w:val="00C80536"/>
    <w:rsid w:val="00C8391B"/>
    <w:rsid w:val="00CA7BBC"/>
    <w:rsid w:val="00CB7F3D"/>
    <w:rsid w:val="00CD42BE"/>
    <w:rsid w:val="00CD5A91"/>
    <w:rsid w:val="00CE7344"/>
    <w:rsid w:val="00CF3DF5"/>
    <w:rsid w:val="00CF4E79"/>
    <w:rsid w:val="00D05C84"/>
    <w:rsid w:val="00D14193"/>
    <w:rsid w:val="00D546CE"/>
    <w:rsid w:val="00D56C63"/>
    <w:rsid w:val="00DD5274"/>
    <w:rsid w:val="00DE0474"/>
    <w:rsid w:val="00DE2DB2"/>
    <w:rsid w:val="00DF73CF"/>
    <w:rsid w:val="00E049C6"/>
    <w:rsid w:val="00E43F49"/>
    <w:rsid w:val="00E52A25"/>
    <w:rsid w:val="00E55562"/>
    <w:rsid w:val="00E56A31"/>
    <w:rsid w:val="00E978E2"/>
    <w:rsid w:val="00EF5F8B"/>
    <w:rsid w:val="00EF6251"/>
    <w:rsid w:val="00F01336"/>
    <w:rsid w:val="00F15E9E"/>
    <w:rsid w:val="00F27790"/>
    <w:rsid w:val="00F93F4C"/>
    <w:rsid w:val="00F94D67"/>
    <w:rsid w:val="00FC662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EoxGJ79P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schy.com/songs/bring-it-all-to-me-2/" TargetMode="External"/><Relationship Id="rId5" Type="http://schemas.openxmlformats.org/officeDocument/2006/relationships/footnotes" Target="footnotes.xml"/><Relationship Id="rId10" Type="http://schemas.openxmlformats.org/officeDocument/2006/relationships/hyperlink" Target="https://www.youtube.com/watch?v=mw-7CJhlbp0" TargetMode="External"/><Relationship Id="rId4" Type="http://schemas.openxmlformats.org/officeDocument/2006/relationships/webSettings" Target="webSettings.xml"/><Relationship Id="rId9" Type="http://schemas.openxmlformats.org/officeDocument/2006/relationships/hyperlink" Target="https://www.youtube.com/watch?v=IqG_lvZhU-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Harris</dc:creator>
  <cp:keywords/>
  <dc:description/>
  <cp:lastModifiedBy>L. Tomlinson</cp:lastModifiedBy>
  <cp:revision>2</cp:revision>
  <cp:lastPrinted>2017-11-29T10:24:00Z</cp:lastPrinted>
  <dcterms:created xsi:type="dcterms:W3CDTF">2020-05-20T10:39:00Z</dcterms:created>
  <dcterms:modified xsi:type="dcterms:W3CDTF">2020-05-20T10:39:00Z</dcterms:modified>
</cp:coreProperties>
</file>